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E5999" w14:textId="20DF006A" w:rsidR="000C29E7" w:rsidRDefault="000C29E7" w:rsidP="005F57C4">
      <w:pPr>
        <w:tabs>
          <w:tab w:val="left" w:pos="7080"/>
          <w:tab w:val="left" w:pos="7522"/>
        </w:tabs>
        <w:rPr>
          <w:i/>
          <w:spacing w:val="-14"/>
        </w:rPr>
      </w:pPr>
      <w:r w:rsidRPr="00BE3834">
        <w:rPr>
          <w:b/>
          <w:spacing w:val="-14"/>
        </w:rPr>
        <w:t xml:space="preserve">Fig. VI.4.2.1A - Costruzioni navali per stabilimento - Unità lavorate - Anno </w:t>
      </w:r>
      <w:r w:rsidR="00D60766">
        <w:rPr>
          <w:b/>
          <w:spacing w:val="-14"/>
        </w:rPr>
        <w:t>20</w:t>
      </w:r>
      <w:r w:rsidR="0085559B">
        <w:rPr>
          <w:b/>
          <w:spacing w:val="-14"/>
        </w:rPr>
        <w:t>2</w:t>
      </w:r>
      <w:r w:rsidR="00467AF8">
        <w:rPr>
          <w:b/>
          <w:spacing w:val="-14"/>
        </w:rPr>
        <w:t>3</w:t>
      </w:r>
    </w:p>
    <w:p w14:paraId="5330367F" w14:textId="77777777" w:rsidR="00A71EF8" w:rsidRDefault="00A71EF8"/>
    <w:p w14:paraId="7BA77FF9" w14:textId="77777777" w:rsidR="000C29E7" w:rsidRDefault="000C29E7" w:rsidP="000C29E7">
      <w:pPr>
        <w:tabs>
          <w:tab w:val="left" w:pos="7080"/>
          <w:tab w:val="left" w:pos="7320"/>
        </w:tabs>
        <w:rPr>
          <w:i/>
          <w:spacing w:val="-14"/>
        </w:rPr>
      </w:pPr>
      <w:r>
        <w:rPr>
          <w:i/>
          <w:spacing w:val="-14"/>
        </w:rPr>
        <w:t xml:space="preserve">Percentuale </w:t>
      </w:r>
      <w:r w:rsidRPr="00B446F4">
        <w:rPr>
          <w:i/>
          <w:spacing w:val="-14"/>
        </w:rPr>
        <w:t xml:space="preserve"> sul totale</w:t>
      </w:r>
      <w:r w:rsidRPr="002D4940">
        <w:rPr>
          <w:i/>
          <w:spacing w:val="-14"/>
        </w:rPr>
        <w:t xml:space="preserve"> </w:t>
      </w:r>
    </w:p>
    <w:p w14:paraId="260BA7BC" w14:textId="5C8176A4" w:rsidR="00467AF8" w:rsidRDefault="00467AF8" w:rsidP="000C29E7">
      <w:pPr>
        <w:tabs>
          <w:tab w:val="left" w:pos="7080"/>
          <w:tab w:val="left" w:pos="7320"/>
        </w:tabs>
      </w:pPr>
      <w:r>
        <w:rPr>
          <w:noProof/>
        </w:rPr>
        <w:drawing>
          <wp:inline distT="0" distB="0" distL="0" distR="0" wp14:anchorId="6DB14F16" wp14:editId="1F62946A">
            <wp:extent cx="6120130" cy="3948157"/>
            <wp:effectExtent l="0" t="0" r="13970" b="14605"/>
            <wp:docPr id="1777928243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500C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3599A4F" w14:textId="02506410" w:rsidR="002C3517" w:rsidRDefault="002C3517" w:rsidP="002C3517">
      <w:pPr>
        <w:rPr>
          <w:rFonts w:eastAsia="Arial Unicode MS"/>
          <w:sz w:val="18"/>
          <w:szCs w:val="18"/>
        </w:rPr>
      </w:pPr>
      <w:r w:rsidRPr="003819C8">
        <w:rPr>
          <w:rFonts w:eastAsia="Arial Unicode MS"/>
          <w:i/>
          <w:sz w:val="18"/>
          <w:szCs w:val="18"/>
        </w:rPr>
        <w:t xml:space="preserve">Fonte: </w:t>
      </w:r>
      <w:r>
        <w:rPr>
          <w:rFonts w:eastAsia="Arial Unicode MS"/>
          <w:sz w:val="18"/>
          <w:szCs w:val="18"/>
        </w:rPr>
        <w:t xml:space="preserve">Ministero delle </w:t>
      </w:r>
      <w:r w:rsidR="002908A3">
        <w:rPr>
          <w:rFonts w:eastAsia="Arial Unicode MS"/>
          <w:sz w:val="18"/>
          <w:szCs w:val="18"/>
        </w:rPr>
        <w:t>i</w:t>
      </w:r>
      <w:r>
        <w:rPr>
          <w:rFonts w:eastAsia="Arial Unicode MS"/>
          <w:sz w:val="18"/>
          <w:szCs w:val="18"/>
        </w:rPr>
        <w:t>nfrastrutture e de</w:t>
      </w:r>
      <w:r w:rsidR="0085559B">
        <w:rPr>
          <w:rFonts w:eastAsia="Arial Unicode MS"/>
          <w:sz w:val="18"/>
          <w:szCs w:val="18"/>
        </w:rPr>
        <w:t>i trasporti</w:t>
      </w:r>
      <w:r>
        <w:rPr>
          <w:rFonts w:eastAsia="Arial Unicode MS"/>
          <w:sz w:val="18"/>
          <w:szCs w:val="18"/>
        </w:rPr>
        <w:t>.</w:t>
      </w:r>
    </w:p>
    <w:p w14:paraId="4F81CB39" w14:textId="77777777" w:rsidR="00A03D1D" w:rsidRDefault="00A03D1D" w:rsidP="002C3517">
      <w:pPr>
        <w:rPr>
          <w:rFonts w:eastAsia="Arial Unicode MS"/>
          <w:sz w:val="18"/>
          <w:szCs w:val="18"/>
        </w:rPr>
      </w:pPr>
    </w:p>
    <w:p w14:paraId="415E33BB" w14:textId="77777777" w:rsidR="002C3517" w:rsidRDefault="002C3517"/>
    <w:p w14:paraId="55F36799" w14:textId="72612585" w:rsidR="0038620D" w:rsidRDefault="0038620D">
      <w:pPr>
        <w:rPr>
          <w:b/>
          <w:bCs/>
          <w:color w:val="000000"/>
          <w:spacing w:val="-14"/>
        </w:rPr>
      </w:pPr>
      <w:r w:rsidRPr="00BE3834">
        <w:rPr>
          <w:b/>
          <w:spacing w:val="-14"/>
        </w:rPr>
        <w:t xml:space="preserve">Fig. VI.4.2.2A - </w:t>
      </w:r>
      <w:r w:rsidRPr="00BE3834">
        <w:rPr>
          <w:b/>
          <w:bCs/>
          <w:color w:val="000000"/>
          <w:spacing w:val="-14"/>
        </w:rPr>
        <w:t xml:space="preserve">Riparazioni navali </w:t>
      </w:r>
      <w:r>
        <w:rPr>
          <w:b/>
          <w:bCs/>
          <w:color w:val="000000"/>
          <w:spacing w:val="-14"/>
        </w:rPr>
        <w:t>per s</w:t>
      </w:r>
      <w:r w:rsidRPr="00BE3834">
        <w:rPr>
          <w:b/>
          <w:bCs/>
          <w:color w:val="000000"/>
          <w:spacing w:val="-14"/>
        </w:rPr>
        <w:t xml:space="preserve">tabilimento - Unità lavorate </w:t>
      </w:r>
      <w:r>
        <w:rPr>
          <w:b/>
          <w:bCs/>
          <w:color w:val="000000"/>
          <w:spacing w:val="-14"/>
        </w:rPr>
        <w:t xml:space="preserve">- </w:t>
      </w:r>
      <w:r w:rsidRPr="00BE3834">
        <w:rPr>
          <w:b/>
          <w:bCs/>
          <w:color w:val="000000"/>
          <w:spacing w:val="-14"/>
        </w:rPr>
        <w:t xml:space="preserve">Anno </w:t>
      </w:r>
      <w:r w:rsidR="00035F1E">
        <w:rPr>
          <w:b/>
          <w:bCs/>
          <w:color w:val="000000"/>
          <w:spacing w:val="-14"/>
        </w:rPr>
        <w:t>202</w:t>
      </w:r>
      <w:r w:rsidR="00677DF0">
        <w:rPr>
          <w:b/>
          <w:bCs/>
          <w:color w:val="000000"/>
          <w:spacing w:val="-14"/>
        </w:rPr>
        <w:t>3</w:t>
      </w:r>
    </w:p>
    <w:p w14:paraId="75DA2A2D" w14:textId="77777777" w:rsidR="006A3B3F" w:rsidRDefault="006A3B3F" w:rsidP="00425E89">
      <w:pPr>
        <w:tabs>
          <w:tab w:val="left" w:pos="7080"/>
          <w:tab w:val="left" w:pos="7320"/>
        </w:tabs>
        <w:rPr>
          <w:i/>
          <w:spacing w:val="-14"/>
        </w:rPr>
      </w:pPr>
    </w:p>
    <w:p w14:paraId="79976777" w14:textId="77777777" w:rsidR="00677DF0" w:rsidRDefault="00477213" w:rsidP="00BD6472">
      <w:pPr>
        <w:tabs>
          <w:tab w:val="left" w:pos="7080"/>
          <w:tab w:val="left" w:pos="7320"/>
        </w:tabs>
        <w:rPr>
          <w:i/>
          <w:spacing w:val="-14"/>
        </w:rPr>
      </w:pPr>
      <w:r>
        <w:rPr>
          <w:i/>
          <w:spacing w:val="-14"/>
        </w:rPr>
        <w:t xml:space="preserve">Percentuale </w:t>
      </w:r>
      <w:r w:rsidRPr="00B446F4">
        <w:rPr>
          <w:i/>
          <w:spacing w:val="-14"/>
        </w:rPr>
        <w:t xml:space="preserve"> sul totale</w:t>
      </w:r>
    </w:p>
    <w:p w14:paraId="4F0E2168" w14:textId="72ACF388" w:rsidR="008D16E0" w:rsidRDefault="00677DF0" w:rsidP="00BD6472">
      <w:pPr>
        <w:tabs>
          <w:tab w:val="left" w:pos="7080"/>
          <w:tab w:val="left" w:pos="7320"/>
        </w:tabs>
        <w:rPr>
          <w:rFonts w:eastAsia="Arial Unicode MS"/>
          <w:sz w:val="18"/>
          <w:szCs w:val="18"/>
        </w:rPr>
      </w:pPr>
      <w:r>
        <w:rPr>
          <w:noProof/>
        </w:rPr>
        <w:drawing>
          <wp:inline distT="0" distB="0" distL="0" distR="0" wp14:anchorId="4256884B" wp14:editId="0ABE1357">
            <wp:extent cx="6120130" cy="3567546"/>
            <wp:effectExtent l="0" t="0" r="13970" b="13970"/>
            <wp:docPr id="823266502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="008D16E0" w:rsidRPr="003819C8">
        <w:rPr>
          <w:rFonts w:eastAsia="Arial Unicode MS"/>
          <w:i/>
          <w:sz w:val="18"/>
          <w:szCs w:val="18"/>
        </w:rPr>
        <w:t xml:space="preserve">Fonte: </w:t>
      </w:r>
      <w:r w:rsidR="00BF4945" w:rsidRPr="00BF4945">
        <w:rPr>
          <w:rFonts w:eastAsia="Arial Unicode MS"/>
          <w:sz w:val="18"/>
          <w:szCs w:val="18"/>
        </w:rPr>
        <w:t xml:space="preserve">Ministero delle </w:t>
      </w:r>
      <w:r w:rsidR="002908A3">
        <w:rPr>
          <w:rFonts w:eastAsia="Arial Unicode MS"/>
          <w:sz w:val="18"/>
          <w:szCs w:val="18"/>
        </w:rPr>
        <w:t>i</w:t>
      </w:r>
      <w:r w:rsidR="00BF4945" w:rsidRPr="00BF4945">
        <w:rPr>
          <w:rFonts w:eastAsia="Arial Unicode MS"/>
          <w:sz w:val="18"/>
          <w:szCs w:val="18"/>
        </w:rPr>
        <w:t>nfrastrutture e de</w:t>
      </w:r>
      <w:r w:rsidR="0085559B">
        <w:rPr>
          <w:rFonts w:eastAsia="Arial Unicode MS"/>
          <w:sz w:val="18"/>
          <w:szCs w:val="18"/>
        </w:rPr>
        <w:t>i trasporti</w:t>
      </w:r>
      <w:r w:rsidR="00BF4945" w:rsidRPr="00BF4945">
        <w:rPr>
          <w:rFonts w:eastAsia="Arial Unicode MS"/>
          <w:sz w:val="18"/>
          <w:szCs w:val="18"/>
        </w:rPr>
        <w:t>.</w:t>
      </w:r>
    </w:p>
    <w:p w14:paraId="6C246247" w14:textId="77777777" w:rsidR="008D16E0" w:rsidRDefault="008D16E0">
      <w:pPr>
        <w:rPr>
          <w:rFonts w:eastAsia="Arial Unicode MS"/>
          <w:sz w:val="18"/>
          <w:szCs w:val="18"/>
        </w:rPr>
      </w:pPr>
    </w:p>
    <w:p w14:paraId="4ADB3348" w14:textId="77777777" w:rsidR="008D16E0" w:rsidRDefault="008D16E0">
      <w:pPr>
        <w:rPr>
          <w:rFonts w:eastAsia="Arial Unicode MS"/>
          <w:sz w:val="18"/>
          <w:szCs w:val="18"/>
        </w:rPr>
      </w:pPr>
    </w:p>
    <w:p w14:paraId="15A2F6DE" w14:textId="77777777" w:rsidR="0085559B" w:rsidRDefault="0085559B">
      <w:pPr>
        <w:rPr>
          <w:b/>
        </w:rPr>
      </w:pPr>
    </w:p>
    <w:p w14:paraId="7AF9A35F" w14:textId="77777777" w:rsidR="00677DF0" w:rsidRDefault="00677DF0">
      <w:pPr>
        <w:rPr>
          <w:b/>
        </w:rPr>
      </w:pPr>
    </w:p>
    <w:p w14:paraId="26E33BBE" w14:textId="77777777" w:rsidR="0085559B" w:rsidRDefault="0085559B">
      <w:pPr>
        <w:rPr>
          <w:b/>
        </w:rPr>
      </w:pPr>
    </w:p>
    <w:p w14:paraId="564B23CD" w14:textId="5CF76575" w:rsidR="008D16E0" w:rsidRDefault="008D16E0">
      <w:pPr>
        <w:rPr>
          <w:rFonts w:eastAsia="Arial Unicode MS"/>
          <w:sz w:val="18"/>
          <w:szCs w:val="18"/>
        </w:rPr>
      </w:pPr>
      <w:r>
        <w:rPr>
          <w:b/>
        </w:rPr>
        <w:t>Fig. VI.4.2.3</w:t>
      </w:r>
      <w:r w:rsidRPr="00BE3834">
        <w:rPr>
          <w:b/>
        </w:rPr>
        <w:t xml:space="preserve">A </w:t>
      </w:r>
      <w:r>
        <w:rPr>
          <w:b/>
        </w:rPr>
        <w:t>-</w:t>
      </w:r>
      <w:r w:rsidRPr="00BE3834">
        <w:rPr>
          <w:b/>
        </w:rPr>
        <w:t xml:space="preserve"> </w:t>
      </w:r>
      <w:r>
        <w:rPr>
          <w:b/>
        </w:rPr>
        <w:t>Superficie s</w:t>
      </w:r>
      <w:r>
        <w:rPr>
          <w:b/>
          <w:bCs/>
          <w:color w:val="000000"/>
        </w:rPr>
        <w:t>tabilimenti i</w:t>
      </w:r>
      <w:r w:rsidRPr="00BE3834">
        <w:rPr>
          <w:b/>
          <w:bCs/>
          <w:color w:val="000000"/>
        </w:rPr>
        <w:t xml:space="preserve">mprese </w:t>
      </w:r>
      <w:r>
        <w:rPr>
          <w:b/>
          <w:bCs/>
          <w:color w:val="000000"/>
        </w:rPr>
        <w:t xml:space="preserve">- Anno </w:t>
      </w:r>
      <w:r w:rsidR="004864AD">
        <w:rPr>
          <w:b/>
          <w:bCs/>
          <w:color w:val="000000"/>
        </w:rPr>
        <w:t>202</w:t>
      </w:r>
      <w:r w:rsidR="00E51C42">
        <w:rPr>
          <w:b/>
          <w:bCs/>
          <w:color w:val="000000"/>
        </w:rPr>
        <w:t>3</w:t>
      </w:r>
    </w:p>
    <w:p w14:paraId="1BA956BA" w14:textId="77777777" w:rsidR="008D16E0" w:rsidRDefault="008D16E0"/>
    <w:p w14:paraId="4A70DC96" w14:textId="77777777" w:rsidR="00277367" w:rsidRDefault="00277367" w:rsidP="00277367">
      <w:pPr>
        <w:ind w:left="1843" w:hanging="1843"/>
        <w:jc w:val="both"/>
        <w:rPr>
          <w:bCs/>
          <w:i/>
          <w:color w:val="000000"/>
        </w:rPr>
      </w:pPr>
      <w:r w:rsidRPr="00277367">
        <w:rPr>
          <w:bCs/>
          <w:i/>
          <w:color w:val="000000"/>
        </w:rPr>
        <w:t>Metri quadrati</w:t>
      </w:r>
    </w:p>
    <w:p w14:paraId="66CB371D" w14:textId="527F05EC" w:rsidR="006A3B3F" w:rsidRPr="00277367" w:rsidRDefault="009D4AF2" w:rsidP="00277367">
      <w:pPr>
        <w:ind w:left="1843" w:hanging="1843"/>
        <w:jc w:val="both"/>
        <w:rPr>
          <w:bCs/>
          <w:i/>
          <w:color w:val="000000"/>
        </w:rPr>
      </w:pPr>
      <w:r>
        <w:rPr>
          <w:noProof/>
        </w:rPr>
        <w:drawing>
          <wp:inline distT="0" distB="0" distL="0" distR="0" wp14:anchorId="6E13233F" wp14:editId="61709FA5">
            <wp:extent cx="6120130" cy="3810000"/>
            <wp:effectExtent l="0" t="0" r="13970" b="0"/>
            <wp:docPr id="1809458831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D0E3E76" w14:textId="6E191A3B" w:rsidR="0019174C" w:rsidRDefault="0019174C" w:rsidP="0019174C">
      <w:pPr>
        <w:rPr>
          <w:rFonts w:eastAsia="Arial Unicode MS"/>
          <w:sz w:val="18"/>
          <w:szCs w:val="18"/>
        </w:rPr>
      </w:pPr>
      <w:r w:rsidRPr="003819C8">
        <w:rPr>
          <w:rFonts w:eastAsia="Arial Unicode MS"/>
          <w:i/>
          <w:sz w:val="18"/>
          <w:szCs w:val="18"/>
        </w:rPr>
        <w:t xml:space="preserve">Fonte: </w:t>
      </w:r>
      <w:r w:rsidR="00BF4945" w:rsidRPr="00BF4945">
        <w:rPr>
          <w:rFonts w:eastAsia="Arial Unicode MS"/>
          <w:sz w:val="18"/>
          <w:szCs w:val="18"/>
        </w:rPr>
        <w:t xml:space="preserve">Ministero delle </w:t>
      </w:r>
      <w:r w:rsidR="002908A3">
        <w:rPr>
          <w:rFonts w:eastAsia="Arial Unicode MS"/>
          <w:sz w:val="18"/>
          <w:szCs w:val="18"/>
        </w:rPr>
        <w:t>i</w:t>
      </w:r>
      <w:r w:rsidR="00BF4945" w:rsidRPr="00BF4945">
        <w:rPr>
          <w:rFonts w:eastAsia="Arial Unicode MS"/>
          <w:sz w:val="18"/>
          <w:szCs w:val="18"/>
        </w:rPr>
        <w:t>nfrastrutture e de</w:t>
      </w:r>
      <w:r w:rsidR="00853BB6">
        <w:rPr>
          <w:rFonts w:eastAsia="Arial Unicode MS"/>
          <w:sz w:val="18"/>
          <w:szCs w:val="18"/>
        </w:rPr>
        <w:t>i trasporti</w:t>
      </w:r>
      <w:r w:rsidR="00BF4945" w:rsidRPr="00BF4945">
        <w:rPr>
          <w:rFonts w:eastAsia="Arial Unicode MS"/>
          <w:sz w:val="18"/>
          <w:szCs w:val="18"/>
        </w:rPr>
        <w:t>.</w:t>
      </w:r>
    </w:p>
    <w:p w14:paraId="467EF00F" w14:textId="77777777" w:rsidR="00277367" w:rsidRDefault="00277367"/>
    <w:p w14:paraId="0ECC5C53" w14:textId="77777777" w:rsidR="00684889" w:rsidRDefault="00684889" w:rsidP="005642A4">
      <w:pPr>
        <w:rPr>
          <w:b/>
        </w:rPr>
      </w:pPr>
    </w:p>
    <w:p w14:paraId="54F47310" w14:textId="77777777" w:rsidR="00677DF0" w:rsidRDefault="00677DF0" w:rsidP="005642A4">
      <w:pPr>
        <w:rPr>
          <w:b/>
        </w:rPr>
      </w:pPr>
    </w:p>
    <w:p w14:paraId="50FE8CB5" w14:textId="7049A965" w:rsidR="005642A4" w:rsidRPr="005642A4" w:rsidRDefault="005642A4" w:rsidP="005642A4">
      <w:pPr>
        <w:rPr>
          <w:b/>
          <w:bCs/>
          <w:color w:val="000000"/>
        </w:rPr>
      </w:pPr>
      <w:r w:rsidRPr="005642A4">
        <w:rPr>
          <w:b/>
        </w:rPr>
        <w:t>Fig. VI.4.2.4A - Dipendenti</w:t>
      </w:r>
      <w:r w:rsidRPr="005642A4">
        <w:rPr>
          <w:b/>
          <w:bCs/>
          <w:color w:val="000000"/>
        </w:rPr>
        <w:t xml:space="preserve"> stabilimenti imprese - Anno </w:t>
      </w:r>
      <w:r w:rsidR="00853BB6">
        <w:rPr>
          <w:b/>
          <w:bCs/>
          <w:color w:val="000000"/>
        </w:rPr>
        <w:t>202</w:t>
      </w:r>
      <w:r w:rsidR="0084512B">
        <w:rPr>
          <w:b/>
          <w:bCs/>
          <w:color w:val="000000"/>
        </w:rPr>
        <w:t>3</w:t>
      </w:r>
    </w:p>
    <w:p w14:paraId="5068CA34" w14:textId="77777777" w:rsidR="006A3B3F" w:rsidRDefault="006A3B3F" w:rsidP="005642A4">
      <w:pPr>
        <w:rPr>
          <w:bCs/>
          <w:i/>
          <w:color w:val="000000"/>
        </w:rPr>
      </w:pPr>
    </w:p>
    <w:p w14:paraId="5F220D8C" w14:textId="0C4AAC19" w:rsidR="00C977EE" w:rsidRDefault="0084512B" w:rsidP="005642A4">
      <w:pPr>
        <w:rPr>
          <w:noProof/>
        </w:rPr>
      </w:pPr>
      <w:r>
        <w:rPr>
          <w:bCs/>
          <w:i/>
          <w:color w:val="000000"/>
        </w:rPr>
        <w:t>Numero</w:t>
      </w:r>
    </w:p>
    <w:p w14:paraId="12F4BBB2" w14:textId="2ABD1578" w:rsidR="004864AD" w:rsidRDefault="0084512B" w:rsidP="005642A4">
      <w:pPr>
        <w:rPr>
          <w:bCs/>
          <w:i/>
          <w:color w:val="000000"/>
        </w:rPr>
      </w:pPr>
      <w:r>
        <w:rPr>
          <w:noProof/>
        </w:rPr>
        <w:drawing>
          <wp:inline distT="0" distB="0" distL="0" distR="0" wp14:anchorId="32ED7250" wp14:editId="17AC458B">
            <wp:extent cx="6120130" cy="3602182"/>
            <wp:effectExtent l="0" t="0" r="13970" b="17780"/>
            <wp:docPr id="1547278229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86E99D6" w14:textId="0D959E9B" w:rsidR="00F136E3" w:rsidRPr="005642A4" w:rsidRDefault="00F136E3" w:rsidP="005642A4">
      <w:r w:rsidRPr="003819C8">
        <w:rPr>
          <w:rFonts w:eastAsia="Arial Unicode MS"/>
          <w:i/>
          <w:sz w:val="18"/>
          <w:szCs w:val="18"/>
        </w:rPr>
        <w:t xml:space="preserve">Fonte: </w:t>
      </w:r>
      <w:r w:rsidR="00BF4945" w:rsidRPr="00BF4945">
        <w:rPr>
          <w:rFonts w:eastAsia="Arial Unicode MS"/>
          <w:sz w:val="18"/>
          <w:szCs w:val="18"/>
        </w:rPr>
        <w:t xml:space="preserve">Ministero delle </w:t>
      </w:r>
      <w:r w:rsidR="002908A3">
        <w:rPr>
          <w:rFonts w:eastAsia="Arial Unicode MS"/>
          <w:sz w:val="18"/>
          <w:szCs w:val="18"/>
        </w:rPr>
        <w:t>i</w:t>
      </w:r>
      <w:r w:rsidR="00BF4945" w:rsidRPr="00BF4945">
        <w:rPr>
          <w:rFonts w:eastAsia="Arial Unicode MS"/>
          <w:sz w:val="18"/>
          <w:szCs w:val="18"/>
        </w:rPr>
        <w:t>nfrastrutture e de</w:t>
      </w:r>
      <w:r w:rsidR="00853BB6">
        <w:rPr>
          <w:rFonts w:eastAsia="Arial Unicode MS"/>
          <w:sz w:val="18"/>
          <w:szCs w:val="18"/>
        </w:rPr>
        <w:t>i trasporti</w:t>
      </w:r>
      <w:r w:rsidR="00BF4945" w:rsidRPr="00BF4945">
        <w:rPr>
          <w:rFonts w:eastAsia="Arial Unicode MS"/>
          <w:sz w:val="18"/>
          <w:szCs w:val="18"/>
        </w:rPr>
        <w:t>.</w:t>
      </w:r>
    </w:p>
    <w:sectPr w:rsidR="00F136E3" w:rsidRPr="005642A4" w:rsidSect="00AD2212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9E7"/>
    <w:rsid w:val="000144A7"/>
    <w:rsid w:val="000242DF"/>
    <w:rsid w:val="00035F1E"/>
    <w:rsid w:val="00073D5B"/>
    <w:rsid w:val="00077496"/>
    <w:rsid w:val="0008731E"/>
    <w:rsid w:val="00093974"/>
    <w:rsid w:val="000C29E7"/>
    <w:rsid w:val="000E1927"/>
    <w:rsid w:val="001348EF"/>
    <w:rsid w:val="001837A7"/>
    <w:rsid w:val="00186482"/>
    <w:rsid w:val="0019174C"/>
    <w:rsid w:val="001B237A"/>
    <w:rsid w:val="0023329F"/>
    <w:rsid w:val="0027111F"/>
    <w:rsid w:val="00277367"/>
    <w:rsid w:val="002908A3"/>
    <w:rsid w:val="002C3517"/>
    <w:rsid w:val="002D2406"/>
    <w:rsid w:val="0032500F"/>
    <w:rsid w:val="0038620D"/>
    <w:rsid w:val="003D4D47"/>
    <w:rsid w:val="00416744"/>
    <w:rsid w:val="00425E89"/>
    <w:rsid w:val="00434F4D"/>
    <w:rsid w:val="00467AF8"/>
    <w:rsid w:val="004726D5"/>
    <w:rsid w:val="00472CA6"/>
    <w:rsid w:val="00477213"/>
    <w:rsid w:val="004864AD"/>
    <w:rsid w:val="004C70EB"/>
    <w:rsid w:val="0051197A"/>
    <w:rsid w:val="005316EB"/>
    <w:rsid w:val="005642A4"/>
    <w:rsid w:val="005657C5"/>
    <w:rsid w:val="005C0387"/>
    <w:rsid w:val="005E6649"/>
    <w:rsid w:val="005F57C4"/>
    <w:rsid w:val="00611E15"/>
    <w:rsid w:val="00613A3A"/>
    <w:rsid w:val="00676BD1"/>
    <w:rsid w:val="00677DF0"/>
    <w:rsid w:val="00684889"/>
    <w:rsid w:val="006A3B3F"/>
    <w:rsid w:val="007217AD"/>
    <w:rsid w:val="0077788D"/>
    <w:rsid w:val="007D77EC"/>
    <w:rsid w:val="007F1054"/>
    <w:rsid w:val="0084512B"/>
    <w:rsid w:val="00853BB6"/>
    <w:rsid w:val="0085559B"/>
    <w:rsid w:val="008D16E0"/>
    <w:rsid w:val="008E2641"/>
    <w:rsid w:val="008E5C34"/>
    <w:rsid w:val="00902544"/>
    <w:rsid w:val="00920A58"/>
    <w:rsid w:val="0092325C"/>
    <w:rsid w:val="009415F8"/>
    <w:rsid w:val="0094681E"/>
    <w:rsid w:val="009838C4"/>
    <w:rsid w:val="009A278A"/>
    <w:rsid w:val="009D077D"/>
    <w:rsid w:val="009D1EA6"/>
    <w:rsid w:val="009D4AF2"/>
    <w:rsid w:val="009F204F"/>
    <w:rsid w:val="00A03D1D"/>
    <w:rsid w:val="00A213F4"/>
    <w:rsid w:val="00A71EF8"/>
    <w:rsid w:val="00A84A99"/>
    <w:rsid w:val="00AB37D7"/>
    <w:rsid w:val="00AD2212"/>
    <w:rsid w:val="00AF6B3B"/>
    <w:rsid w:val="00B04070"/>
    <w:rsid w:val="00B61E37"/>
    <w:rsid w:val="00BC3BE2"/>
    <w:rsid w:val="00BD3958"/>
    <w:rsid w:val="00BD6472"/>
    <w:rsid w:val="00BF4945"/>
    <w:rsid w:val="00C73574"/>
    <w:rsid w:val="00C977EE"/>
    <w:rsid w:val="00D06D90"/>
    <w:rsid w:val="00D21F23"/>
    <w:rsid w:val="00D60766"/>
    <w:rsid w:val="00D77517"/>
    <w:rsid w:val="00D83E5D"/>
    <w:rsid w:val="00DD4AF9"/>
    <w:rsid w:val="00DD7845"/>
    <w:rsid w:val="00DF3B5B"/>
    <w:rsid w:val="00E453A1"/>
    <w:rsid w:val="00E51C42"/>
    <w:rsid w:val="00EB18BB"/>
    <w:rsid w:val="00EB3B27"/>
    <w:rsid w:val="00EB6AC2"/>
    <w:rsid w:val="00F136E3"/>
    <w:rsid w:val="00F3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46841"/>
  <w15:docId w15:val="{D27699C8-CED2-4DEE-9573-3350E83E4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2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29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29E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file:///E:\ZACCHI%202024\CNIT%202023-2024%20%20-%20Fig%20VI.4.2.2A%20-%20%202023%20Tabella%20e%20Grafico%20di%20Lavoro%20RIPARAZIONE%20NAVALE.xlsx" TargetMode="External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E:\ZACCHI%202024\CNIT%202023-2024%20-%20Fig.%20VI.4.2.3A%20%20-%20%202023%20Tabella%20e%20Grafico%20%20di%20Lavoro%20SUPERFICI%20CANTIERI.xlsx" TargetMode="External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E:\ZACCHI%202023\CNIT%202022-2023%20%20-%20Fig.%20VI.4.2.4A%20-2021%20Tabella%20e%20Grafico%20di%20Lavoro%20-%20DIPENDENTI%20CANTIERI.xlsx" TargetMode="External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0"/>
      <c:hPercent val="60"/>
      <c:rotY val="10"/>
      <c:depthPercent val="10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826358969279785"/>
          <c:y val="0.35868035274933358"/>
          <c:w val="0.52563844044634089"/>
          <c:h val="0.5180187218381741"/>
        </c:manualLayout>
      </c:layout>
      <c:pie3DChart>
        <c:varyColors val="1"/>
        <c:ser>
          <c:idx val="0"/>
          <c:order val="0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F6F6-429D-8CFF-B29D21A87F50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F6F6-429D-8CFF-B29D21A87F50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F6F6-429D-8CFF-B29D21A87F50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F6F6-429D-8CFF-B29D21A87F50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F6F6-429D-8CFF-B29D21A87F50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F6F6-429D-8CFF-B29D21A87F50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6-F6F6-429D-8CFF-B29D21A87F50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7-F6F6-429D-8CFF-B29D21A87F50}"/>
              </c:ext>
            </c:extLst>
          </c:dPt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8-F6F6-429D-8CFF-B29D21A87F50}"/>
              </c:ext>
            </c:extLst>
          </c:dPt>
          <c:dPt>
            <c:idx val="9"/>
            <c:bubble3D val="0"/>
            <c:extLst>
              <c:ext xmlns:c16="http://schemas.microsoft.com/office/drawing/2014/chart" uri="{C3380CC4-5D6E-409C-BE32-E72D297353CC}">
                <c16:uniqueId val="{00000009-F6F6-429D-8CFF-B29D21A87F50}"/>
              </c:ext>
            </c:extLst>
          </c:dPt>
          <c:dPt>
            <c:idx val="10"/>
            <c:bubble3D val="0"/>
            <c:extLst>
              <c:ext xmlns:c16="http://schemas.microsoft.com/office/drawing/2014/chart" uri="{C3380CC4-5D6E-409C-BE32-E72D297353CC}">
                <c16:uniqueId val="{0000000A-F6F6-429D-8CFF-B29D21A87F50}"/>
              </c:ext>
            </c:extLst>
          </c:dPt>
          <c:dPt>
            <c:idx val="11"/>
            <c:bubble3D val="0"/>
            <c:extLst>
              <c:ext xmlns:c16="http://schemas.microsoft.com/office/drawing/2014/chart" uri="{C3380CC4-5D6E-409C-BE32-E72D297353CC}">
                <c16:uniqueId val="{0000000B-F6F6-429D-8CFF-B29D21A87F50}"/>
              </c:ext>
            </c:extLst>
          </c:dPt>
          <c:dPt>
            <c:idx val="12"/>
            <c:bubble3D val="0"/>
            <c:extLst>
              <c:ext xmlns:c16="http://schemas.microsoft.com/office/drawing/2014/chart" uri="{C3380CC4-5D6E-409C-BE32-E72D297353CC}">
                <c16:uniqueId val="{0000000C-F6F6-429D-8CFF-B29D21A87F50}"/>
              </c:ext>
            </c:extLst>
          </c:dPt>
          <c:dPt>
            <c:idx val="13"/>
            <c:bubble3D val="0"/>
            <c:extLst>
              <c:ext xmlns:c16="http://schemas.microsoft.com/office/drawing/2014/chart" uri="{C3380CC4-5D6E-409C-BE32-E72D297353CC}">
                <c16:uniqueId val="{0000000D-F6F6-429D-8CFF-B29D21A87F50}"/>
              </c:ext>
            </c:extLst>
          </c:dPt>
          <c:dPt>
            <c:idx val="14"/>
            <c:bubble3D val="0"/>
            <c:extLst>
              <c:ext xmlns:c16="http://schemas.microsoft.com/office/drawing/2014/chart" uri="{C3380CC4-5D6E-409C-BE32-E72D297353CC}">
                <c16:uniqueId val="{0000000E-F6F6-429D-8CFF-B29D21A87F50}"/>
              </c:ext>
            </c:extLst>
          </c:dPt>
          <c:dPt>
            <c:idx val="15"/>
            <c:bubble3D val="0"/>
            <c:extLst>
              <c:ext xmlns:c16="http://schemas.microsoft.com/office/drawing/2014/chart" uri="{C3380CC4-5D6E-409C-BE32-E72D297353CC}">
                <c16:uniqueId val="{0000000F-F6F6-429D-8CFF-B29D21A87F50}"/>
              </c:ext>
            </c:extLst>
          </c:dPt>
          <c:dPt>
            <c:idx val="16"/>
            <c:bubble3D val="0"/>
            <c:extLst>
              <c:ext xmlns:c16="http://schemas.microsoft.com/office/drawing/2014/chart" uri="{C3380CC4-5D6E-409C-BE32-E72D297353CC}">
                <c16:uniqueId val="{00000010-F6F6-429D-8CFF-B29D21A87F50}"/>
              </c:ext>
            </c:extLst>
          </c:dPt>
          <c:dPt>
            <c:idx val="17"/>
            <c:bubble3D val="0"/>
            <c:extLst>
              <c:ext xmlns:c16="http://schemas.microsoft.com/office/drawing/2014/chart" uri="{C3380CC4-5D6E-409C-BE32-E72D297353CC}">
                <c16:uniqueId val="{00000011-F6F6-429D-8CFF-B29D21A87F50}"/>
              </c:ext>
            </c:extLst>
          </c:dPt>
          <c:dPt>
            <c:idx val="18"/>
            <c:bubble3D val="0"/>
            <c:extLst>
              <c:ext xmlns:c16="http://schemas.microsoft.com/office/drawing/2014/chart" uri="{C3380CC4-5D6E-409C-BE32-E72D297353CC}">
                <c16:uniqueId val="{00000012-F6F6-429D-8CFF-B29D21A87F50}"/>
              </c:ext>
            </c:extLst>
          </c:dPt>
          <c:dPt>
            <c:idx val="19"/>
            <c:bubble3D val="0"/>
            <c:extLst>
              <c:ext xmlns:c16="http://schemas.microsoft.com/office/drawing/2014/chart" uri="{C3380CC4-5D6E-409C-BE32-E72D297353CC}">
                <c16:uniqueId val="{00000013-F6F6-429D-8CFF-B29D21A87F50}"/>
              </c:ext>
            </c:extLst>
          </c:dPt>
          <c:dLbls>
            <c:dLbl>
              <c:idx val="0"/>
              <c:layout>
                <c:manualLayout>
                  <c:x val="0.29110608659951026"/>
                  <c:y val="-0.3484806013028969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6F6-429D-8CFF-B29D21A87F50}"/>
                </c:ext>
              </c:extLst>
            </c:dLbl>
            <c:dLbl>
              <c:idx val="1"/>
              <c:layout>
                <c:manualLayout>
                  <c:x val="0.24101291807797756"/>
                  <c:y val="-0.1192096001599074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6F6-429D-8CFF-B29D21A87F50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6F6-429D-8CFF-B29D21A87F50}"/>
                </c:ext>
              </c:extLst>
            </c:dLbl>
            <c:dLbl>
              <c:idx val="3"/>
              <c:layout>
                <c:manualLayout>
                  <c:x val="0.11891904573380853"/>
                  <c:y val="-7.366119141210635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6F6-429D-8CFF-B29D21A87F50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6F6-429D-8CFF-B29D21A87F50}"/>
                </c:ext>
              </c:extLst>
            </c:dLbl>
            <c:dLbl>
              <c:idx val="5"/>
              <c:layout>
                <c:manualLayout>
                  <c:x val="5.940708808047028E-2"/>
                  <c:y val="1.5080978727423566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6F6-429D-8CFF-B29D21A87F50}"/>
                </c:ext>
              </c:extLst>
            </c:dLbl>
            <c:dLbl>
              <c:idx val="6"/>
              <c:layout>
                <c:manualLayout>
                  <c:x val="-1.1629730641211857E-2"/>
                  <c:y val="0.13545722277673036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6F6-429D-8CFF-B29D21A87F50}"/>
                </c:ext>
              </c:extLst>
            </c:dLbl>
            <c:dLbl>
              <c:idx val="7"/>
              <c:layout>
                <c:manualLayout>
                  <c:x val="-4.1489171395475005E-2"/>
                  <c:y val="0.19238590481354151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6F6-429D-8CFF-B29D21A87F50}"/>
                </c:ext>
              </c:extLst>
            </c:dLbl>
            <c:dLbl>
              <c:idx val="8"/>
              <c:layout>
                <c:manualLayout>
                  <c:x val="-9.3587061393862081E-2"/>
                  <c:y val="6.565475090261604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6F6-429D-8CFF-B29D21A87F50}"/>
                </c:ext>
              </c:extLst>
            </c:dLbl>
            <c:dLbl>
              <c:idx val="9"/>
              <c:layout>
                <c:manualLayout>
                  <c:x val="-2.9893087263463135E-2"/>
                  <c:y val="-6.595459605108046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6F6-429D-8CFF-B29D21A87F50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6F6-429D-8CFF-B29D21A87F50}"/>
                </c:ext>
              </c:extLst>
            </c:dLbl>
            <c:dLbl>
              <c:idx val="11"/>
              <c:layout>
                <c:manualLayout>
                  <c:x val="-0.34562031701344592"/>
                  <c:y val="-0.2141662482579523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6F6-429D-8CFF-B29D21A87F50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F6F6-429D-8CFF-B29D21A87F50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F6F6-429D-8CFF-B29D21A87F50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F6F6-429D-8CFF-B29D21A87F50}"/>
                </c:ext>
              </c:extLst>
            </c:dLbl>
            <c:dLbl>
              <c:idx val="15"/>
              <c:layout>
                <c:manualLayout>
                  <c:x val="-0.23357867417410813"/>
                  <c:y val="-0.302410430790439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F6F6-429D-8CFF-B29D21A87F50}"/>
                </c:ext>
              </c:extLst>
            </c:dLbl>
            <c:dLbl>
              <c:idx val="16"/>
              <c:layout>
                <c:manualLayout>
                  <c:x val="-4.6653000777137493E-2"/>
                  <c:y val="-0.259659768276925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F6F6-429D-8CFF-B29D21A87F50}"/>
                </c:ext>
              </c:extLst>
            </c:dLbl>
            <c:dLbl>
              <c:idx val="17"/>
              <c:layout>
                <c:manualLayout>
                  <c:x val="4.7296939837827533E-2"/>
                  <c:y val="-0.1735310284763815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F6F6-429D-8CFF-B29D21A87F50}"/>
                </c:ext>
              </c:extLst>
            </c:dLbl>
            <c:numFmt formatCode="0.00%" sourceLinked="0"/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it-IT"/>
              </a:p>
            </c:tx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'Calcolo x Stabilim e Impres'!$B$2:$B$19</c:f>
              <c:strCache>
                <c:ptCount val="18"/>
                <c:pt idx="0">
                  <c:v>Cantiere Navale Vittoria</c:v>
                </c:pt>
                <c:pt idx="1">
                  <c:v>Cantiere Navale Visentini</c:v>
                </c:pt>
                <c:pt idx="2">
                  <c:v>Fincantieri - Palermo</c:v>
                </c:pt>
                <c:pt idx="3">
                  <c:v>Fincantieri - Ancona</c:v>
                </c:pt>
                <c:pt idx="4">
                  <c:v>Fincantieri - Castellammare Stabia</c:v>
                </c:pt>
                <c:pt idx="5">
                  <c:v>Fincantieri - Marghera</c:v>
                </c:pt>
                <c:pt idx="6">
                  <c:v>Fincantieri - Monfalcone</c:v>
                </c:pt>
                <c:pt idx="7">
                  <c:v>Fincantieri - Muggiano</c:v>
                </c:pt>
                <c:pt idx="8">
                  <c:v>Fincantieri - Riva Trigoso</c:v>
                </c:pt>
                <c:pt idx="9">
                  <c:v>Fincantieri - Sestri</c:v>
                </c:pt>
                <c:pt idx="10">
                  <c:v>Intermarine - Sarzana</c:v>
                </c:pt>
                <c:pt idx="11">
                  <c:v>Intermarine - Messina</c:v>
                </c:pt>
                <c:pt idx="12">
                  <c:v>Liberty Lines</c:v>
                </c:pt>
                <c:pt idx="13">
                  <c:v>Mancini </c:v>
                </c:pt>
                <c:pt idx="14">
                  <c:v>Rosetti Marino </c:v>
                </c:pt>
                <c:pt idx="15">
                  <c:v>Piombino Industrie Marittime</c:v>
                </c:pt>
                <c:pt idx="16">
                  <c:v>San Giorgio del Porto</c:v>
                </c:pt>
                <c:pt idx="17">
                  <c:v>T. Mariotti</c:v>
                </c:pt>
              </c:strCache>
            </c:strRef>
          </c:cat>
          <c:val>
            <c:numRef>
              <c:f>'Calcolo x Stabilim e Impres'!$C$2:$C$19</c:f>
              <c:numCache>
                <c:formatCode>#,##0</c:formatCode>
                <c:ptCount val="18"/>
                <c:pt idx="0">
                  <c:v>15135</c:v>
                </c:pt>
                <c:pt idx="1">
                  <c:v>18000</c:v>
                </c:pt>
                <c:pt idx="2">
                  <c:v>0</c:v>
                </c:pt>
                <c:pt idx="3">
                  <c:v>614245</c:v>
                </c:pt>
                <c:pt idx="4">
                  <c:v>0</c:v>
                </c:pt>
                <c:pt idx="5">
                  <c:v>165732</c:v>
                </c:pt>
                <c:pt idx="6">
                  <c:v>548606</c:v>
                </c:pt>
                <c:pt idx="7">
                  <c:v>28898</c:v>
                </c:pt>
                <c:pt idx="8">
                  <c:v>62539</c:v>
                </c:pt>
                <c:pt idx="9">
                  <c:v>926750</c:v>
                </c:pt>
                <c:pt idx="10">
                  <c:v>0</c:v>
                </c:pt>
                <c:pt idx="11">
                  <c:v>11988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34200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F6F6-429D-8CFF-B29D21A87F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0"/>
    <c:dispBlanksAs val="zero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it-IT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0"/>
      <c:hPercent val="60"/>
      <c:rotY val="25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8772437095061132"/>
          <c:y val="0.44653448692745185"/>
          <c:w val="0.37709093956007866"/>
          <c:h val="0.36620664877586911"/>
        </c:manualLayout>
      </c:layout>
      <c:pie3DChart>
        <c:varyColors val="1"/>
        <c:ser>
          <c:idx val="0"/>
          <c:order val="0"/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0-3F9A-499D-8D35-2E386688B669}"/>
              </c:ext>
            </c:extLst>
          </c:dPt>
          <c:dPt>
            <c:idx val="9"/>
            <c:bubble3D val="0"/>
            <c:extLst>
              <c:ext xmlns:c16="http://schemas.microsoft.com/office/drawing/2014/chart" uri="{C3380CC4-5D6E-409C-BE32-E72D297353CC}">
                <c16:uniqueId val="{00000001-3F9A-499D-8D35-2E386688B669}"/>
              </c:ext>
            </c:extLst>
          </c:dPt>
          <c:dPt>
            <c:idx val="16"/>
            <c:bubble3D val="0"/>
            <c:extLst>
              <c:ext xmlns:c16="http://schemas.microsoft.com/office/drawing/2014/chart" uri="{C3380CC4-5D6E-409C-BE32-E72D297353CC}">
                <c16:uniqueId val="{00000002-3F9A-499D-8D35-2E386688B669}"/>
              </c:ext>
            </c:extLst>
          </c:dPt>
          <c:dLbls>
            <c:dLbl>
              <c:idx val="0"/>
              <c:layout>
                <c:manualLayout>
                  <c:x val="-0.11265920821943325"/>
                  <c:y val="0.1132072668559719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F9A-499D-8D35-2E386688B669}"/>
                </c:ext>
              </c:extLst>
            </c:dLbl>
            <c:dLbl>
              <c:idx val="1"/>
              <c:layout>
                <c:manualLayout>
                  <c:x val="-0.13173425366695427"/>
                  <c:y val="-1.885716388255214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F9A-499D-8D35-2E386688B669}"/>
                </c:ext>
              </c:extLst>
            </c:dLbl>
            <c:dLbl>
              <c:idx val="2"/>
              <c:layout>
                <c:manualLayout>
                  <c:x val="-0.13622700824982475"/>
                  <c:y val="-0.1037138780578736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F9A-499D-8D35-2E386688B669}"/>
                </c:ext>
              </c:extLst>
            </c:dLbl>
            <c:dLbl>
              <c:idx val="3"/>
              <c:layout>
                <c:manualLayout>
                  <c:x val="-0.10163722012440912"/>
                  <c:y val="-0.222506958791062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F9A-499D-8D35-2E386688B669}"/>
                </c:ext>
              </c:extLst>
            </c:dLbl>
            <c:dLbl>
              <c:idx val="4"/>
              <c:layout>
                <c:manualLayout>
                  <c:x val="-6.8195937014409833E-2"/>
                  <c:y val="-0.354067493966244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F9A-499D-8D35-2E386688B669}"/>
                </c:ext>
              </c:extLst>
            </c:dLbl>
            <c:dLbl>
              <c:idx val="5"/>
              <c:layout>
                <c:manualLayout>
                  <c:x val="3.5589766884036776E-2"/>
                  <c:y val="-0.2098970407267977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F9A-499D-8D35-2E386688B669}"/>
                </c:ext>
              </c:extLst>
            </c:dLbl>
            <c:dLbl>
              <c:idx val="6"/>
              <c:layout>
                <c:manualLayout>
                  <c:x val="6.5632106599272155E-2"/>
                  <c:y val="-0.3508173627829231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F9A-499D-8D35-2E386688B669}"/>
                </c:ext>
              </c:extLst>
            </c:dLbl>
            <c:dLbl>
              <c:idx val="7"/>
              <c:layout>
                <c:manualLayout>
                  <c:x val="8.9058764116953029E-2"/>
                  <c:y val="-0.2568565611541547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F9A-499D-8D35-2E386688B669}"/>
                </c:ext>
              </c:extLst>
            </c:dLbl>
            <c:dLbl>
              <c:idx val="8"/>
              <c:layout>
                <c:manualLayout>
                  <c:x val="0.10234354441674083"/>
                  <c:y val="-0.3257344000224271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F9A-499D-8D35-2E386688B669}"/>
                </c:ext>
              </c:extLst>
            </c:dLbl>
            <c:dLbl>
              <c:idx val="9"/>
              <c:layout>
                <c:manualLayout>
                  <c:x val="7.1152140465200464E-2"/>
                  <c:y val="-0.3958146437373085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F9A-499D-8D35-2E386688B669}"/>
                </c:ext>
              </c:extLst>
            </c:dLbl>
            <c:dLbl>
              <c:idx val="10"/>
              <c:layout>
                <c:manualLayout>
                  <c:x val="6.1744512306971033E-2"/>
                  <c:y val="-0.3107306680122928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F9A-499D-8D35-2E386688B669}"/>
                </c:ext>
              </c:extLst>
            </c:dLbl>
            <c:dLbl>
              <c:idx val="11"/>
              <c:layout>
                <c:manualLayout>
                  <c:x val="0.15046793438999589"/>
                  <c:y val="-0.176545630394331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F9A-499D-8D35-2E386688B669}"/>
                </c:ext>
              </c:extLst>
            </c:dLbl>
            <c:dLbl>
              <c:idx val="12"/>
              <c:layout>
                <c:manualLayout>
                  <c:x val="5.9802593641312074E-2"/>
                  <c:y val="-7.173167532298771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F9A-499D-8D35-2E386688B669}"/>
                </c:ext>
              </c:extLst>
            </c:dLbl>
            <c:dLbl>
              <c:idx val="13"/>
              <c:layout>
                <c:manualLayout>
                  <c:x val="2.2207034301902944E-2"/>
                  <c:y val="6.998692920394279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F9A-499D-8D35-2E386688B669}"/>
                </c:ext>
              </c:extLst>
            </c:dLbl>
            <c:dLbl>
              <c:idx val="14"/>
              <c:layout>
                <c:manualLayout>
                  <c:x val="4.7189520484042007E-2"/>
                  <c:y val="0.1776794499121216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F9A-499D-8D35-2E386688B669}"/>
                </c:ext>
              </c:extLst>
            </c:dLbl>
            <c:dLbl>
              <c:idx val="15"/>
              <c:layout>
                <c:manualLayout>
                  <c:x val="0.10517855242210336"/>
                  <c:y val="0.1702928489079051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F9A-499D-8D35-2E386688B669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F9A-499D-8D35-2E386688B669}"/>
                </c:ext>
              </c:extLst>
            </c:dLbl>
            <c:dLbl>
              <c:idx val="1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3F9A-499D-8D35-2E386688B669}"/>
                </c:ext>
              </c:extLst>
            </c:dLbl>
            <c:dLbl>
              <c:idx val="18"/>
              <c:layout>
                <c:manualLayout>
                  <c:x val="-8.1124747350137985E-2"/>
                  <c:y val="0.2366103889915147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3F9A-499D-8D35-2E386688B669}"/>
                </c:ext>
              </c:extLst>
            </c:dLbl>
            <c:dLbl>
              <c:idx val="19"/>
              <c:layout>
                <c:manualLayout>
                  <c:x val="-1.167634550853105E-2"/>
                  <c:y val="-0.1542643810329342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3F9A-499D-8D35-2E386688B669}"/>
                </c:ext>
              </c:extLst>
            </c:dLbl>
            <c:dLbl>
              <c:idx val="20"/>
              <c:layout>
                <c:manualLayout>
                  <c:x val="4.4161297382128761E-2"/>
                  <c:y val="-8.17895977578643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3F9A-499D-8D35-2E386688B669}"/>
                </c:ext>
              </c:extLst>
            </c:dLbl>
            <c:dLbl>
              <c:idx val="21"/>
              <c:layout>
                <c:manualLayout>
                  <c:x val="-0.10547335550052642"/>
                  <c:y val="-0.194054229798201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3F9A-499D-8D35-2E386688B669}"/>
                </c:ext>
              </c:extLst>
            </c:dLbl>
            <c:numFmt formatCode="0.0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it-IT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'Produttività Riparazione 2023'!$A$2:$A$20</c:f>
              <c:strCache>
                <c:ptCount val="19"/>
                <c:pt idx="0">
                  <c:v>Cantieri del Mediterraneo</c:v>
                </c:pt>
                <c:pt idx="1">
                  <c:v>Fincantieri - ATSM</c:v>
                </c:pt>
                <c:pt idx="2">
                  <c:v>Fincantieri - Palermo</c:v>
                </c:pt>
                <c:pt idx="3">
                  <c:v>Fincantieri - Bacino Genova</c:v>
                </c:pt>
                <c:pt idx="4">
                  <c:v>Ignazio Messina &amp; C.</c:v>
                </c:pt>
                <c:pt idx="5">
                  <c:v>Intermarine - Messina</c:v>
                </c:pt>
                <c:pt idx="6">
                  <c:v>Intermarine - Sarzana</c:v>
                </c:pt>
                <c:pt idx="7">
                  <c:v>Navalimpianti</c:v>
                </c:pt>
                <c:pt idx="8">
                  <c:v>Rosetti Marino</c:v>
                </c:pt>
                <c:pt idx="9">
                  <c:v>San Giorgio del Porto</c:v>
                </c:pt>
                <c:pt idx="10">
                  <c:v>T. Mariotti</c:v>
                </c:pt>
                <c:pt idx="11">
                  <c:v>Cantiere Mancini</c:v>
                </c:pt>
                <c:pt idx="12">
                  <c:v>Palumbo Shipyards Napoli</c:v>
                </c:pt>
                <c:pt idx="13">
                  <c:v>Cantiere Tringali</c:v>
                </c:pt>
                <c:pt idx="14">
                  <c:v>Liberty Lines</c:v>
                </c:pt>
                <c:pt idx="15">
                  <c:v>La Nuova Meccanica Navale</c:v>
                </c:pt>
                <c:pt idx="16">
                  <c:v>Piombino Industrie Marittime </c:v>
                </c:pt>
                <c:pt idx="17">
                  <c:v>The Italian Sea Group</c:v>
                </c:pt>
                <c:pt idx="18">
                  <c:v>Cantiere Navale di Augusta</c:v>
                </c:pt>
              </c:strCache>
            </c:strRef>
          </c:cat>
          <c:val>
            <c:numRef>
              <c:f>'Produttività Riparazione 2023'!$B$2:$B$20</c:f>
              <c:numCache>
                <c:formatCode>General</c:formatCode>
                <c:ptCount val="19"/>
                <c:pt idx="0">
                  <c:v>22</c:v>
                </c:pt>
                <c:pt idx="1">
                  <c:v>4</c:v>
                </c:pt>
                <c:pt idx="2">
                  <c:v>14</c:v>
                </c:pt>
                <c:pt idx="3">
                  <c:v>5</c:v>
                </c:pt>
                <c:pt idx="4">
                  <c:v>32</c:v>
                </c:pt>
                <c:pt idx="5">
                  <c:v>31</c:v>
                </c:pt>
                <c:pt idx="6">
                  <c:v>1</c:v>
                </c:pt>
                <c:pt idx="7">
                  <c:v>37</c:v>
                </c:pt>
                <c:pt idx="8">
                  <c:v>17</c:v>
                </c:pt>
                <c:pt idx="9">
                  <c:v>96</c:v>
                </c:pt>
                <c:pt idx="10">
                  <c:v>5</c:v>
                </c:pt>
                <c:pt idx="11">
                  <c:v>4</c:v>
                </c:pt>
                <c:pt idx="12">
                  <c:v>46</c:v>
                </c:pt>
                <c:pt idx="13">
                  <c:v>67</c:v>
                </c:pt>
                <c:pt idx="14">
                  <c:v>30</c:v>
                </c:pt>
                <c:pt idx="15">
                  <c:v>88</c:v>
                </c:pt>
                <c:pt idx="16">
                  <c:v>0</c:v>
                </c:pt>
                <c:pt idx="17">
                  <c:v>0</c:v>
                </c:pt>
                <c:pt idx="18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3F9A-499D-8D35-2E386688B6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it-IT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0"/>
      <c:hPercent val="60"/>
      <c:rotY val="2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33679809558688889"/>
          <c:y val="0.43350577183178335"/>
          <c:w val="0.38701912958554602"/>
          <c:h val="0.37968357151095128"/>
        </c:manualLayout>
      </c:layout>
      <c:pie3DChart>
        <c:varyColors val="1"/>
        <c:ser>
          <c:idx val="0"/>
          <c:order val="0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DBC3-40AF-8229-2E47AA60F992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DBC3-40AF-8229-2E47AA60F992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DBC3-40AF-8229-2E47AA60F992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DBC3-40AF-8229-2E47AA60F992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DBC3-40AF-8229-2E47AA60F992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DBC3-40AF-8229-2E47AA60F992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6-DBC3-40AF-8229-2E47AA60F992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7-DBC3-40AF-8229-2E47AA60F992}"/>
              </c:ext>
            </c:extLst>
          </c:dPt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8-DBC3-40AF-8229-2E47AA60F992}"/>
              </c:ext>
            </c:extLst>
          </c:dPt>
          <c:dPt>
            <c:idx val="9"/>
            <c:bubble3D val="0"/>
            <c:extLst>
              <c:ext xmlns:c16="http://schemas.microsoft.com/office/drawing/2014/chart" uri="{C3380CC4-5D6E-409C-BE32-E72D297353CC}">
                <c16:uniqueId val="{00000009-DBC3-40AF-8229-2E47AA60F992}"/>
              </c:ext>
            </c:extLst>
          </c:dPt>
          <c:dPt>
            <c:idx val="10"/>
            <c:bubble3D val="0"/>
            <c:extLst>
              <c:ext xmlns:c16="http://schemas.microsoft.com/office/drawing/2014/chart" uri="{C3380CC4-5D6E-409C-BE32-E72D297353CC}">
                <c16:uniqueId val="{0000000A-DBC3-40AF-8229-2E47AA60F992}"/>
              </c:ext>
            </c:extLst>
          </c:dPt>
          <c:dPt>
            <c:idx val="11"/>
            <c:bubble3D val="0"/>
            <c:extLst>
              <c:ext xmlns:c16="http://schemas.microsoft.com/office/drawing/2014/chart" uri="{C3380CC4-5D6E-409C-BE32-E72D297353CC}">
                <c16:uniqueId val="{0000000B-DBC3-40AF-8229-2E47AA60F992}"/>
              </c:ext>
            </c:extLst>
          </c:dPt>
          <c:dPt>
            <c:idx val="12"/>
            <c:bubble3D val="0"/>
            <c:extLst>
              <c:ext xmlns:c16="http://schemas.microsoft.com/office/drawing/2014/chart" uri="{C3380CC4-5D6E-409C-BE32-E72D297353CC}">
                <c16:uniqueId val="{0000000C-DBC3-40AF-8229-2E47AA60F992}"/>
              </c:ext>
            </c:extLst>
          </c:dPt>
          <c:dPt>
            <c:idx val="13"/>
            <c:bubble3D val="0"/>
            <c:extLst>
              <c:ext xmlns:c16="http://schemas.microsoft.com/office/drawing/2014/chart" uri="{C3380CC4-5D6E-409C-BE32-E72D297353CC}">
                <c16:uniqueId val="{0000000D-DBC3-40AF-8229-2E47AA60F992}"/>
              </c:ext>
            </c:extLst>
          </c:dPt>
          <c:dPt>
            <c:idx val="14"/>
            <c:bubble3D val="0"/>
            <c:extLst>
              <c:ext xmlns:c16="http://schemas.microsoft.com/office/drawing/2014/chart" uri="{C3380CC4-5D6E-409C-BE32-E72D297353CC}">
                <c16:uniqueId val="{0000000E-DBC3-40AF-8229-2E47AA60F992}"/>
              </c:ext>
            </c:extLst>
          </c:dPt>
          <c:dPt>
            <c:idx val="15"/>
            <c:bubble3D val="0"/>
            <c:extLst>
              <c:ext xmlns:c16="http://schemas.microsoft.com/office/drawing/2014/chart" uri="{C3380CC4-5D6E-409C-BE32-E72D297353CC}">
                <c16:uniqueId val="{0000000F-DBC3-40AF-8229-2E47AA60F992}"/>
              </c:ext>
            </c:extLst>
          </c:dPt>
          <c:dPt>
            <c:idx val="16"/>
            <c:bubble3D val="0"/>
            <c:extLst>
              <c:ext xmlns:c16="http://schemas.microsoft.com/office/drawing/2014/chart" uri="{C3380CC4-5D6E-409C-BE32-E72D297353CC}">
                <c16:uniqueId val="{00000010-DBC3-40AF-8229-2E47AA60F992}"/>
              </c:ext>
            </c:extLst>
          </c:dPt>
          <c:dPt>
            <c:idx val="17"/>
            <c:bubble3D val="0"/>
            <c:extLst>
              <c:ext xmlns:c16="http://schemas.microsoft.com/office/drawing/2014/chart" uri="{C3380CC4-5D6E-409C-BE32-E72D297353CC}">
                <c16:uniqueId val="{00000011-DBC3-40AF-8229-2E47AA60F992}"/>
              </c:ext>
            </c:extLst>
          </c:dPt>
          <c:dPt>
            <c:idx val="18"/>
            <c:bubble3D val="0"/>
            <c:extLst>
              <c:ext xmlns:c16="http://schemas.microsoft.com/office/drawing/2014/chart" uri="{C3380CC4-5D6E-409C-BE32-E72D297353CC}">
                <c16:uniqueId val="{00000012-DBC3-40AF-8229-2E47AA60F992}"/>
              </c:ext>
            </c:extLst>
          </c:dPt>
          <c:dPt>
            <c:idx val="19"/>
            <c:bubble3D val="0"/>
            <c:extLst>
              <c:ext xmlns:c16="http://schemas.microsoft.com/office/drawing/2014/chart" uri="{C3380CC4-5D6E-409C-BE32-E72D297353CC}">
                <c16:uniqueId val="{00000013-DBC3-40AF-8229-2E47AA60F992}"/>
              </c:ext>
            </c:extLst>
          </c:dPt>
          <c:dPt>
            <c:idx val="20"/>
            <c:bubble3D val="0"/>
            <c:extLst>
              <c:ext xmlns:c16="http://schemas.microsoft.com/office/drawing/2014/chart" uri="{C3380CC4-5D6E-409C-BE32-E72D297353CC}">
                <c16:uniqueId val="{00000014-DBC3-40AF-8229-2E47AA60F992}"/>
              </c:ext>
            </c:extLst>
          </c:dPt>
          <c:dPt>
            <c:idx val="21"/>
            <c:bubble3D val="0"/>
            <c:extLst>
              <c:ext xmlns:c16="http://schemas.microsoft.com/office/drawing/2014/chart" uri="{C3380CC4-5D6E-409C-BE32-E72D297353CC}">
                <c16:uniqueId val="{00000015-DBC3-40AF-8229-2E47AA60F992}"/>
              </c:ext>
            </c:extLst>
          </c:dPt>
          <c:dPt>
            <c:idx val="22"/>
            <c:bubble3D val="0"/>
            <c:extLst>
              <c:ext xmlns:c16="http://schemas.microsoft.com/office/drawing/2014/chart" uri="{C3380CC4-5D6E-409C-BE32-E72D297353CC}">
                <c16:uniqueId val="{00000016-DBC3-40AF-8229-2E47AA60F992}"/>
              </c:ext>
            </c:extLst>
          </c:dPt>
          <c:dPt>
            <c:idx val="23"/>
            <c:bubble3D val="0"/>
            <c:extLst>
              <c:ext xmlns:c16="http://schemas.microsoft.com/office/drawing/2014/chart" uri="{C3380CC4-5D6E-409C-BE32-E72D297353CC}">
                <c16:uniqueId val="{00000017-DBC3-40AF-8229-2E47AA60F992}"/>
              </c:ext>
            </c:extLst>
          </c:dPt>
          <c:dPt>
            <c:idx val="24"/>
            <c:bubble3D val="0"/>
            <c:extLst>
              <c:ext xmlns:c16="http://schemas.microsoft.com/office/drawing/2014/chart" uri="{C3380CC4-5D6E-409C-BE32-E72D297353CC}">
                <c16:uniqueId val="{00000018-DBC3-40AF-8229-2E47AA60F992}"/>
              </c:ext>
            </c:extLst>
          </c:dPt>
          <c:dPt>
            <c:idx val="25"/>
            <c:bubble3D val="0"/>
            <c:extLst>
              <c:ext xmlns:c16="http://schemas.microsoft.com/office/drawing/2014/chart" uri="{C3380CC4-5D6E-409C-BE32-E72D297353CC}">
                <c16:uniqueId val="{00000019-DBC3-40AF-8229-2E47AA60F992}"/>
              </c:ext>
            </c:extLst>
          </c:dPt>
          <c:dPt>
            <c:idx val="26"/>
            <c:bubble3D val="0"/>
            <c:extLst>
              <c:ext xmlns:c16="http://schemas.microsoft.com/office/drawing/2014/chart" uri="{C3380CC4-5D6E-409C-BE32-E72D297353CC}">
                <c16:uniqueId val="{0000001A-DBC3-40AF-8229-2E47AA60F992}"/>
              </c:ext>
            </c:extLst>
          </c:dPt>
          <c:dPt>
            <c:idx val="27"/>
            <c:bubble3D val="0"/>
            <c:extLst>
              <c:ext xmlns:c16="http://schemas.microsoft.com/office/drawing/2014/chart" uri="{C3380CC4-5D6E-409C-BE32-E72D297353CC}">
                <c16:uniqueId val="{0000001B-DBC3-40AF-8229-2E47AA60F992}"/>
              </c:ext>
            </c:extLst>
          </c:dPt>
          <c:dPt>
            <c:idx val="28"/>
            <c:bubble3D val="0"/>
            <c:extLst>
              <c:ext xmlns:c16="http://schemas.microsoft.com/office/drawing/2014/chart" uri="{C3380CC4-5D6E-409C-BE32-E72D297353CC}">
                <c16:uniqueId val="{0000001C-DBC3-40AF-8229-2E47AA60F992}"/>
              </c:ext>
            </c:extLst>
          </c:dPt>
          <c:dPt>
            <c:idx val="29"/>
            <c:bubble3D val="0"/>
            <c:extLst>
              <c:ext xmlns:c16="http://schemas.microsoft.com/office/drawing/2014/chart" uri="{C3380CC4-5D6E-409C-BE32-E72D297353CC}">
                <c16:uniqueId val="{0000001D-DBC3-40AF-8229-2E47AA60F992}"/>
              </c:ext>
            </c:extLst>
          </c:dPt>
          <c:dPt>
            <c:idx val="30"/>
            <c:bubble3D val="0"/>
            <c:extLst>
              <c:ext xmlns:c16="http://schemas.microsoft.com/office/drawing/2014/chart" uri="{C3380CC4-5D6E-409C-BE32-E72D297353CC}">
                <c16:uniqueId val="{0000001E-DBC3-40AF-8229-2E47AA60F992}"/>
              </c:ext>
            </c:extLst>
          </c:dPt>
          <c:dPt>
            <c:idx val="31"/>
            <c:bubble3D val="0"/>
            <c:extLst>
              <c:ext xmlns:c16="http://schemas.microsoft.com/office/drawing/2014/chart" uri="{C3380CC4-5D6E-409C-BE32-E72D297353CC}">
                <c16:uniqueId val="{0000001F-DBC3-40AF-8229-2E47AA60F992}"/>
              </c:ext>
            </c:extLst>
          </c:dPt>
          <c:dLbls>
            <c:dLbl>
              <c:idx val="0"/>
              <c:layout>
                <c:manualLayout>
                  <c:x val="0.1146329732039309"/>
                  <c:y val="-0.2303371532619674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BC3-40AF-8229-2E47AA60F992}"/>
                </c:ext>
              </c:extLst>
            </c:dLbl>
            <c:dLbl>
              <c:idx val="1"/>
              <c:layout>
                <c:manualLayout>
                  <c:x val="0.10568008301287929"/>
                  <c:y val="-0.1658222282800535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BC3-40AF-8229-2E47AA60F992}"/>
                </c:ext>
              </c:extLst>
            </c:dLbl>
            <c:dLbl>
              <c:idx val="2"/>
              <c:layout>
                <c:manualLayout>
                  <c:x val="9.9841152414087864E-2"/>
                  <c:y val="-8.9332508536299801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BC3-40AF-8229-2E47AA60F992}"/>
                </c:ext>
              </c:extLst>
            </c:dLbl>
            <c:dLbl>
              <c:idx val="3"/>
              <c:layout>
                <c:manualLayout>
                  <c:x val="0.10360827687236779"/>
                  <c:y val="-3.0503790221961268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BC3-40AF-8229-2E47AA60F992}"/>
                </c:ext>
              </c:extLst>
            </c:dLbl>
            <c:dLbl>
              <c:idx val="4"/>
              <c:layout>
                <c:manualLayout>
                  <c:x val="9.5674687175730938E-2"/>
                  <c:y val="1.6541094813214925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BC3-40AF-8229-2E47AA60F992}"/>
                </c:ext>
              </c:extLst>
            </c:dLbl>
            <c:dLbl>
              <c:idx val="5"/>
              <c:layout>
                <c:manualLayout>
                  <c:x val="-4.0107819080754441E-2"/>
                  <c:y val="4.4284471098902253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BC3-40AF-8229-2E47AA60F992}"/>
                </c:ext>
              </c:extLst>
            </c:dLbl>
            <c:dLbl>
              <c:idx val="6"/>
              <c:layout>
                <c:manualLayout>
                  <c:x val="0.17378472807178172"/>
                  <c:y val="0.159164718258420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BC3-40AF-8229-2E47AA60F992}"/>
                </c:ext>
              </c:extLst>
            </c:dLbl>
            <c:dLbl>
              <c:idx val="7"/>
              <c:layout>
                <c:manualLayout>
                  <c:x val="3.7938057742782152E-2"/>
                  <c:y val="0.1580024534216844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BC3-40AF-8229-2E47AA60F992}"/>
                </c:ext>
              </c:extLst>
            </c:dLbl>
            <c:dLbl>
              <c:idx val="8"/>
              <c:layout>
                <c:manualLayout>
                  <c:x val="-1.386881523530489E-2"/>
                  <c:y val="9.2520558765041186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BC3-40AF-8229-2E47AA60F992}"/>
                </c:ext>
              </c:extLst>
            </c:dLbl>
            <c:dLbl>
              <c:idx val="9"/>
              <c:layout>
                <c:manualLayout>
                  <c:x val="-0.10358942806567784"/>
                  <c:y val="6.3308065186924875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BC3-40AF-8229-2E47AA60F992}"/>
                </c:ext>
              </c:extLst>
            </c:dLbl>
            <c:dLbl>
              <c:idx val="10"/>
              <c:layout>
                <c:manualLayout>
                  <c:x val="-0.13112470243545138"/>
                  <c:y val="5.2684958987316999E-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BC3-40AF-8229-2E47AA60F992}"/>
                </c:ext>
              </c:extLst>
            </c:dLbl>
            <c:dLbl>
              <c:idx val="11"/>
              <c:layout>
                <c:manualLayout>
                  <c:x val="-0.16216550955616957"/>
                  <c:y val="-3.4299814305200505E-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DBC3-40AF-8229-2E47AA60F992}"/>
                </c:ext>
              </c:extLst>
            </c:dLbl>
            <c:dLbl>
              <c:idx val="12"/>
              <c:layout>
                <c:manualLayout>
                  <c:x val="-0.20523060784656535"/>
                  <c:y val="-4.7163698372989997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DBC3-40AF-8229-2E47AA60F992}"/>
                </c:ext>
              </c:extLst>
            </c:dLbl>
            <c:dLbl>
              <c:idx val="13"/>
              <c:layout>
                <c:manualLayout>
                  <c:x val="-0.20362296225733767"/>
                  <c:y val="-0.1246903295861496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DBC3-40AF-8229-2E47AA60F992}"/>
                </c:ext>
              </c:extLst>
            </c:dLbl>
            <c:dLbl>
              <c:idx val="14"/>
              <c:layout>
                <c:manualLayout>
                  <c:x val="-0.22577012757126289"/>
                  <c:y val="-0.1757585162041162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DBC3-40AF-8229-2E47AA60F992}"/>
                </c:ext>
              </c:extLst>
            </c:dLbl>
            <c:dLbl>
              <c:idx val="15"/>
              <c:layout>
                <c:manualLayout>
                  <c:x val="-0.24884731734114629"/>
                  <c:y val="-0.2684587129671374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DBC3-40AF-8229-2E47AA60F992}"/>
                </c:ext>
              </c:extLst>
            </c:dLbl>
            <c:dLbl>
              <c:idx val="16"/>
              <c:layout>
                <c:manualLayout>
                  <c:x val="-0.2437046206433498"/>
                  <c:y val="-0.3352618206346044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DBC3-40AF-8229-2E47AA60F992}"/>
                </c:ext>
              </c:extLst>
            </c:dLbl>
            <c:dLbl>
              <c:idx val="17"/>
              <c:layout>
                <c:manualLayout>
                  <c:x val="-0.1142608801806751"/>
                  <c:y val="-0.2723119130747804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DBC3-40AF-8229-2E47AA60F992}"/>
                </c:ext>
              </c:extLst>
            </c:dLbl>
            <c:dLbl>
              <c:idx val="18"/>
              <c:layout>
                <c:manualLayout>
                  <c:x val="-0.15130230116584265"/>
                  <c:y val="-0.386306691690169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DBC3-40AF-8229-2E47AA60F992}"/>
                </c:ext>
              </c:extLst>
            </c:dLbl>
            <c:dLbl>
              <c:idx val="19"/>
              <c:layout>
                <c:manualLayout>
                  <c:x val="-1.8516852835256104E-2"/>
                  <c:y val="-0.2732862919432008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DBC3-40AF-8229-2E47AA60F992}"/>
                </c:ext>
              </c:extLst>
            </c:dLbl>
            <c:dLbl>
              <c:idx val="20"/>
              <c:layout>
                <c:manualLayout>
                  <c:x val="-1.7002697918574131E-2"/>
                  <c:y val="-0.3579837207432959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DBC3-40AF-8229-2E47AA60F992}"/>
                </c:ext>
              </c:extLst>
            </c:dLbl>
            <c:dLbl>
              <c:idx val="21"/>
              <c:layout>
                <c:manualLayout>
                  <c:x val="2.5213026520678482E-2"/>
                  <c:y val="-0.4069471850614916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DBC3-40AF-8229-2E47AA60F992}"/>
                </c:ext>
              </c:extLst>
            </c:dLbl>
            <c:dLbl>
              <c:idx val="22"/>
              <c:layout>
                <c:manualLayout>
                  <c:x val="0.14230184947811755"/>
                  <c:y val="-0.4673943054055659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DBC3-40AF-8229-2E47AA60F992}"/>
                </c:ext>
              </c:extLst>
            </c:dLbl>
            <c:dLbl>
              <c:idx val="23"/>
              <c:layout>
                <c:manualLayout>
                  <c:x val="5.2012620646946964E-2"/>
                  <c:y val="-0.3967684806777544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DBC3-40AF-8229-2E47AA60F992}"/>
                </c:ext>
              </c:extLst>
            </c:dLbl>
            <c:dLbl>
              <c:idx val="24"/>
              <c:layout>
                <c:manualLayout>
                  <c:x val="5.2668546736944551E-2"/>
                  <c:y val="-0.3246142739620234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DBC3-40AF-8229-2E47AA60F992}"/>
                </c:ext>
              </c:extLst>
            </c:dLbl>
            <c:dLbl>
              <c:idx val="25"/>
              <c:layout>
                <c:manualLayout>
                  <c:x val="7.5518631652800566E-2"/>
                  <c:y val="-0.2941163138189815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DBC3-40AF-8229-2E47AA60F992}"/>
                </c:ext>
              </c:extLst>
            </c:dLbl>
            <c:dLbl>
              <c:idx val="26"/>
              <c:layout>
                <c:manualLayout>
                  <c:x val="0.20719801126869555"/>
                  <c:y val="-0.3736207880731326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DBC3-40AF-8229-2E47AA60F992}"/>
                </c:ext>
              </c:extLst>
            </c:dLbl>
            <c:dLbl>
              <c:idx val="27"/>
              <c:layout>
                <c:manualLayout>
                  <c:x val="0.10342965268876274"/>
                  <c:y val="-0.3356556262690865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DBC3-40AF-8229-2E47AA60F992}"/>
                </c:ext>
              </c:extLst>
            </c:dLbl>
            <c:dLbl>
              <c:idx val="28"/>
              <c:layout>
                <c:manualLayout>
                  <c:x val="0.18853133125801136"/>
                  <c:y val="-0.3640155033883081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DBC3-40AF-8229-2E47AA60F992}"/>
                </c:ext>
              </c:extLst>
            </c:dLbl>
            <c:dLbl>
              <c:idx val="29"/>
              <c:layout>
                <c:manualLayout>
                  <c:x val="-0.27452010240080349"/>
                  <c:y val="-0.384886089757960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DBC3-40AF-8229-2E47AA60F992}"/>
                </c:ext>
              </c:extLst>
            </c:dLbl>
            <c:dLbl>
              <c:idx val="30"/>
              <c:layout>
                <c:manualLayout>
                  <c:x val="-8.0824997542290902E-2"/>
                  <c:y val="-0.2318308956171392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DBC3-40AF-8229-2E47AA60F992}"/>
                </c:ext>
              </c:extLst>
            </c:dLbl>
            <c:dLbl>
              <c:idx val="31"/>
              <c:layout>
                <c:manualLayout>
                  <c:x val="-0.10367890984908251"/>
                  <c:y val="-0.3354332402384848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DBC3-40AF-8229-2E47AA60F992}"/>
                </c:ext>
              </c:extLst>
            </c:dLbl>
            <c:dLbl>
              <c:idx val="32"/>
              <c:layout>
                <c:manualLayout>
                  <c:x val="0.18184836815082997"/>
                  <c:y val="-0.3358006586567973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DBC3-40AF-8229-2E47AA60F992}"/>
                </c:ext>
              </c:extLst>
            </c:dLbl>
            <c:dLbl>
              <c:idx val="33"/>
              <c:layout>
                <c:manualLayout>
                  <c:x val="0.23858720565842756"/>
                  <c:y val="-0.3207003587171985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DBC3-40AF-8229-2E47AA60F99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it-I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'Tab. Superficie'!$A$2:$A$28</c:f>
              <c:strCache>
                <c:ptCount val="27"/>
                <c:pt idx="0">
                  <c:v>Cantiere Navale Visentini</c:v>
                </c:pt>
                <c:pt idx="1">
                  <c:v>Cantiere Navale Vittoria</c:v>
                </c:pt>
                <c:pt idx="2">
                  <c:v>Cantieri del Mediterraneo</c:v>
                </c:pt>
                <c:pt idx="3">
                  <c:v>Fincantieri - Ancona</c:v>
                </c:pt>
                <c:pt idx="4">
                  <c:v>Fincantieri - ATSM</c:v>
                </c:pt>
                <c:pt idx="5">
                  <c:v>Fincantieri - Monfalcone</c:v>
                </c:pt>
                <c:pt idx="6">
                  <c:v>Fincantieri - Muggiano</c:v>
                </c:pt>
                <c:pt idx="7">
                  <c:v>Fincantieri - Riva Trigoso</c:v>
                </c:pt>
                <c:pt idx="8">
                  <c:v>Fincantieri - Sestri</c:v>
                </c:pt>
                <c:pt idx="9">
                  <c:v>Fincantieri - Castellammare</c:v>
                </c:pt>
                <c:pt idx="10">
                  <c:v>Fincantieri - Marghera</c:v>
                </c:pt>
                <c:pt idx="11">
                  <c:v>Fincantieri - Palermo</c:v>
                </c:pt>
                <c:pt idx="12">
                  <c:v>Ignazio Messina &amp; C.</c:v>
                </c:pt>
                <c:pt idx="13">
                  <c:v>Intermarine - Messina</c:v>
                </c:pt>
                <c:pt idx="14">
                  <c:v>Intermarine - Sarzana</c:v>
                </c:pt>
                <c:pt idx="15">
                  <c:v>Navalimpianti</c:v>
                </c:pt>
                <c:pt idx="16">
                  <c:v>The Italian Sea Group</c:v>
                </c:pt>
                <c:pt idx="17">
                  <c:v>Rosetti Marino</c:v>
                </c:pt>
                <c:pt idx="18">
                  <c:v>San Giorgio del Porto</c:v>
                </c:pt>
                <c:pt idx="19">
                  <c:v>T.Mariotti</c:v>
                </c:pt>
                <c:pt idx="20">
                  <c:v>Cantiere Mancini</c:v>
                </c:pt>
                <c:pt idx="21">
                  <c:v>Palumbo Shipyards Napoli</c:v>
                </c:pt>
                <c:pt idx="22">
                  <c:v>Cantiere Tringali </c:v>
                </c:pt>
                <c:pt idx="23">
                  <c:v>Piombino Industrie Marittime</c:v>
                </c:pt>
                <c:pt idx="24">
                  <c:v>La Nuova Meccanica Navale </c:v>
                </c:pt>
                <c:pt idx="25">
                  <c:v>Liberty Lines</c:v>
                </c:pt>
                <c:pt idx="26">
                  <c:v>Cantiere Navale di Augusta</c:v>
                </c:pt>
              </c:strCache>
            </c:strRef>
          </c:cat>
          <c:val>
            <c:numRef>
              <c:f>'Tab. Superficie'!$B$2:$B$28</c:f>
              <c:numCache>
                <c:formatCode>_-* #,##0_-;\-* #,##0_-;_-* "-"??_-;_-@_-</c:formatCode>
                <c:ptCount val="27"/>
                <c:pt idx="0">
                  <c:v>240960</c:v>
                </c:pt>
                <c:pt idx="1">
                  <c:v>21396</c:v>
                </c:pt>
                <c:pt idx="2">
                  <c:v>125660</c:v>
                </c:pt>
                <c:pt idx="3">
                  <c:v>359000</c:v>
                </c:pt>
                <c:pt idx="4">
                  <c:v>46149</c:v>
                </c:pt>
                <c:pt idx="5">
                  <c:v>822500</c:v>
                </c:pt>
                <c:pt idx="6">
                  <c:v>147000</c:v>
                </c:pt>
                <c:pt idx="7">
                  <c:v>173000</c:v>
                </c:pt>
                <c:pt idx="8">
                  <c:v>274485</c:v>
                </c:pt>
                <c:pt idx="9">
                  <c:v>236000</c:v>
                </c:pt>
                <c:pt idx="10">
                  <c:v>364145</c:v>
                </c:pt>
                <c:pt idx="11">
                  <c:v>261000</c:v>
                </c:pt>
                <c:pt idx="12">
                  <c:v>6406</c:v>
                </c:pt>
                <c:pt idx="13">
                  <c:v>30560</c:v>
                </c:pt>
                <c:pt idx="14">
                  <c:v>72782</c:v>
                </c:pt>
                <c:pt idx="15">
                  <c:v>1700</c:v>
                </c:pt>
                <c:pt idx="16">
                  <c:v>168000</c:v>
                </c:pt>
                <c:pt idx="17">
                  <c:v>103000</c:v>
                </c:pt>
                <c:pt idx="18">
                  <c:v>40317</c:v>
                </c:pt>
                <c:pt idx="19">
                  <c:v>47480</c:v>
                </c:pt>
                <c:pt idx="20">
                  <c:v>1800</c:v>
                </c:pt>
                <c:pt idx="21">
                  <c:v>20000</c:v>
                </c:pt>
                <c:pt idx="22">
                  <c:v>50386</c:v>
                </c:pt>
                <c:pt idx="23">
                  <c:v>85058</c:v>
                </c:pt>
                <c:pt idx="24">
                  <c:v>71423</c:v>
                </c:pt>
                <c:pt idx="25">
                  <c:v>16400</c:v>
                </c:pt>
                <c:pt idx="26">
                  <c:v>36360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2-DBC3-40AF-8229-2E47AA60F9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it-IT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0"/>
      <c:hPercent val="60"/>
      <c:rotY val="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9409636723402932"/>
          <c:y val="0.44941278056039885"/>
          <c:w val="0.32336988966130858"/>
          <c:h val="0.41980724312777296"/>
        </c:manualLayout>
      </c:layout>
      <c:pie3DChart>
        <c:varyColors val="1"/>
        <c:ser>
          <c:idx val="0"/>
          <c:order val="0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4926-41E9-B3BA-D18CF642340B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4926-41E9-B3BA-D18CF642340B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4926-41E9-B3BA-D18CF642340B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4926-41E9-B3BA-D18CF642340B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4926-41E9-B3BA-D18CF642340B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4926-41E9-B3BA-D18CF642340B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6-4926-41E9-B3BA-D18CF642340B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7-4926-41E9-B3BA-D18CF642340B}"/>
              </c:ext>
            </c:extLst>
          </c:dPt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8-4926-41E9-B3BA-D18CF642340B}"/>
              </c:ext>
            </c:extLst>
          </c:dPt>
          <c:dPt>
            <c:idx val="9"/>
            <c:bubble3D val="0"/>
            <c:extLst>
              <c:ext xmlns:c16="http://schemas.microsoft.com/office/drawing/2014/chart" uri="{C3380CC4-5D6E-409C-BE32-E72D297353CC}">
                <c16:uniqueId val="{00000009-4926-41E9-B3BA-D18CF642340B}"/>
              </c:ext>
            </c:extLst>
          </c:dPt>
          <c:dPt>
            <c:idx val="10"/>
            <c:bubble3D val="0"/>
            <c:extLst>
              <c:ext xmlns:c16="http://schemas.microsoft.com/office/drawing/2014/chart" uri="{C3380CC4-5D6E-409C-BE32-E72D297353CC}">
                <c16:uniqueId val="{0000000A-4926-41E9-B3BA-D18CF642340B}"/>
              </c:ext>
            </c:extLst>
          </c:dPt>
          <c:dPt>
            <c:idx val="11"/>
            <c:bubble3D val="0"/>
            <c:extLst>
              <c:ext xmlns:c16="http://schemas.microsoft.com/office/drawing/2014/chart" uri="{C3380CC4-5D6E-409C-BE32-E72D297353CC}">
                <c16:uniqueId val="{0000000B-4926-41E9-B3BA-D18CF642340B}"/>
              </c:ext>
            </c:extLst>
          </c:dPt>
          <c:dPt>
            <c:idx val="12"/>
            <c:bubble3D val="0"/>
            <c:extLst>
              <c:ext xmlns:c16="http://schemas.microsoft.com/office/drawing/2014/chart" uri="{C3380CC4-5D6E-409C-BE32-E72D297353CC}">
                <c16:uniqueId val="{0000000C-4926-41E9-B3BA-D18CF642340B}"/>
              </c:ext>
            </c:extLst>
          </c:dPt>
          <c:dPt>
            <c:idx val="13"/>
            <c:bubble3D val="0"/>
            <c:extLst>
              <c:ext xmlns:c16="http://schemas.microsoft.com/office/drawing/2014/chart" uri="{C3380CC4-5D6E-409C-BE32-E72D297353CC}">
                <c16:uniqueId val="{0000000D-4926-41E9-B3BA-D18CF642340B}"/>
              </c:ext>
            </c:extLst>
          </c:dPt>
          <c:dPt>
            <c:idx val="14"/>
            <c:bubble3D val="0"/>
            <c:extLst>
              <c:ext xmlns:c16="http://schemas.microsoft.com/office/drawing/2014/chart" uri="{C3380CC4-5D6E-409C-BE32-E72D297353CC}">
                <c16:uniqueId val="{0000000E-4926-41E9-B3BA-D18CF642340B}"/>
              </c:ext>
            </c:extLst>
          </c:dPt>
          <c:dPt>
            <c:idx val="15"/>
            <c:bubble3D val="0"/>
            <c:extLst>
              <c:ext xmlns:c16="http://schemas.microsoft.com/office/drawing/2014/chart" uri="{C3380CC4-5D6E-409C-BE32-E72D297353CC}">
                <c16:uniqueId val="{0000000F-4926-41E9-B3BA-D18CF642340B}"/>
              </c:ext>
            </c:extLst>
          </c:dPt>
          <c:dPt>
            <c:idx val="16"/>
            <c:bubble3D val="0"/>
            <c:extLst>
              <c:ext xmlns:c16="http://schemas.microsoft.com/office/drawing/2014/chart" uri="{C3380CC4-5D6E-409C-BE32-E72D297353CC}">
                <c16:uniqueId val="{00000010-4926-41E9-B3BA-D18CF642340B}"/>
              </c:ext>
            </c:extLst>
          </c:dPt>
          <c:dPt>
            <c:idx val="17"/>
            <c:bubble3D val="0"/>
            <c:extLst>
              <c:ext xmlns:c16="http://schemas.microsoft.com/office/drawing/2014/chart" uri="{C3380CC4-5D6E-409C-BE32-E72D297353CC}">
                <c16:uniqueId val="{00000011-4926-41E9-B3BA-D18CF642340B}"/>
              </c:ext>
            </c:extLst>
          </c:dPt>
          <c:dPt>
            <c:idx val="18"/>
            <c:bubble3D val="0"/>
            <c:extLst>
              <c:ext xmlns:c16="http://schemas.microsoft.com/office/drawing/2014/chart" uri="{C3380CC4-5D6E-409C-BE32-E72D297353CC}">
                <c16:uniqueId val="{00000012-4926-41E9-B3BA-D18CF642340B}"/>
              </c:ext>
            </c:extLst>
          </c:dPt>
          <c:dPt>
            <c:idx val="19"/>
            <c:bubble3D val="0"/>
            <c:extLst>
              <c:ext xmlns:c16="http://schemas.microsoft.com/office/drawing/2014/chart" uri="{C3380CC4-5D6E-409C-BE32-E72D297353CC}">
                <c16:uniqueId val="{00000013-4926-41E9-B3BA-D18CF642340B}"/>
              </c:ext>
            </c:extLst>
          </c:dPt>
          <c:dPt>
            <c:idx val="20"/>
            <c:bubble3D val="0"/>
            <c:extLst>
              <c:ext xmlns:c16="http://schemas.microsoft.com/office/drawing/2014/chart" uri="{C3380CC4-5D6E-409C-BE32-E72D297353CC}">
                <c16:uniqueId val="{00000014-4926-41E9-B3BA-D18CF642340B}"/>
              </c:ext>
            </c:extLst>
          </c:dPt>
          <c:dPt>
            <c:idx val="21"/>
            <c:bubble3D val="0"/>
            <c:extLst>
              <c:ext xmlns:c16="http://schemas.microsoft.com/office/drawing/2014/chart" uri="{C3380CC4-5D6E-409C-BE32-E72D297353CC}">
                <c16:uniqueId val="{00000015-4926-41E9-B3BA-D18CF642340B}"/>
              </c:ext>
            </c:extLst>
          </c:dPt>
          <c:dPt>
            <c:idx val="22"/>
            <c:bubble3D val="0"/>
            <c:extLst>
              <c:ext xmlns:c16="http://schemas.microsoft.com/office/drawing/2014/chart" uri="{C3380CC4-5D6E-409C-BE32-E72D297353CC}">
                <c16:uniqueId val="{00000016-4926-41E9-B3BA-D18CF642340B}"/>
              </c:ext>
            </c:extLst>
          </c:dPt>
          <c:dPt>
            <c:idx val="23"/>
            <c:bubble3D val="0"/>
            <c:extLst>
              <c:ext xmlns:c16="http://schemas.microsoft.com/office/drawing/2014/chart" uri="{C3380CC4-5D6E-409C-BE32-E72D297353CC}">
                <c16:uniqueId val="{00000017-4926-41E9-B3BA-D18CF642340B}"/>
              </c:ext>
            </c:extLst>
          </c:dPt>
          <c:dPt>
            <c:idx val="24"/>
            <c:bubble3D val="0"/>
            <c:extLst>
              <c:ext xmlns:c16="http://schemas.microsoft.com/office/drawing/2014/chart" uri="{C3380CC4-5D6E-409C-BE32-E72D297353CC}">
                <c16:uniqueId val="{00000018-4926-41E9-B3BA-D18CF642340B}"/>
              </c:ext>
            </c:extLst>
          </c:dPt>
          <c:dPt>
            <c:idx val="25"/>
            <c:bubble3D val="0"/>
            <c:extLst>
              <c:ext xmlns:c16="http://schemas.microsoft.com/office/drawing/2014/chart" uri="{C3380CC4-5D6E-409C-BE32-E72D297353CC}">
                <c16:uniqueId val="{00000019-4926-41E9-B3BA-D18CF642340B}"/>
              </c:ext>
            </c:extLst>
          </c:dPt>
          <c:dPt>
            <c:idx val="26"/>
            <c:bubble3D val="0"/>
            <c:extLst>
              <c:ext xmlns:c16="http://schemas.microsoft.com/office/drawing/2014/chart" uri="{C3380CC4-5D6E-409C-BE32-E72D297353CC}">
                <c16:uniqueId val="{0000001A-4926-41E9-B3BA-D18CF642340B}"/>
              </c:ext>
            </c:extLst>
          </c:dPt>
          <c:dPt>
            <c:idx val="27"/>
            <c:bubble3D val="0"/>
            <c:extLst>
              <c:ext xmlns:c16="http://schemas.microsoft.com/office/drawing/2014/chart" uri="{C3380CC4-5D6E-409C-BE32-E72D297353CC}">
                <c16:uniqueId val="{0000001B-4926-41E9-B3BA-D18CF642340B}"/>
              </c:ext>
            </c:extLst>
          </c:dPt>
          <c:dPt>
            <c:idx val="28"/>
            <c:bubble3D val="0"/>
            <c:extLst>
              <c:ext xmlns:c16="http://schemas.microsoft.com/office/drawing/2014/chart" uri="{C3380CC4-5D6E-409C-BE32-E72D297353CC}">
                <c16:uniqueId val="{0000001C-4926-41E9-B3BA-D18CF642340B}"/>
              </c:ext>
            </c:extLst>
          </c:dPt>
          <c:dPt>
            <c:idx val="29"/>
            <c:bubble3D val="0"/>
            <c:extLst>
              <c:ext xmlns:c16="http://schemas.microsoft.com/office/drawing/2014/chart" uri="{C3380CC4-5D6E-409C-BE32-E72D297353CC}">
                <c16:uniqueId val="{0000001D-4926-41E9-B3BA-D18CF642340B}"/>
              </c:ext>
            </c:extLst>
          </c:dPt>
          <c:dPt>
            <c:idx val="30"/>
            <c:bubble3D val="0"/>
            <c:extLst>
              <c:ext xmlns:c16="http://schemas.microsoft.com/office/drawing/2014/chart" uri="{C3380CC4-5D6E-409C-BE32-E72D297353CC}">
                <c16:uniqueId val="{0000001E-4926-41E9-B3BA-D18CF642340B}"/>
              </c:ext>
            </c:extLst>
          </c:dPt>
          <c:dPt>
            <c:idx val="31"/>
            <c:bubble3D val="0"/>
            <c:extLst>
              <c:ext xmlns:c16="http://schemas.microsoft.com/office/drawing/2014/chart" uri="{C3380CC4-5D6E-409C-BE32-E72D297353CC}">
                <c16:uniqueId val="{0000001F-4926-41E9-B3BA-D18CF642340B}"/>
              </c:ext>
            </c:extLst>
          </c:dPt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926-41E9-B3BA-D18CF642340B}"/>
                </c:ext>
              </c:extLst>
            </c:dLbl>
            <c:dLbl>
              <c:idx val="1"/>
              <c:layout>
                <c:manualLayout>
                  <c:x val="0.29156619222140706"/>
                  <c:y val="-0.2290433459569316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926-41E9-B3BA-D18CF642340B}"/>
                </c:ext>
              </c:extLst>
            </c:dLbl>
            <c:dLbl>
              <c:idx val="2"/>
              <c:layout>
                <c:manualLayout>
                  <c:x val="0.18022971055781756"/>
                  <c:y val="-0.1569214670275859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926-41E9-B3BA-D18CF642340B}"/>
                </c:ext>
              </c:extLst>
            </c:dLbl>
            <c:dLbl>
              <c:idx val="3"/>
              <c:layout>
                <c:manualLayout>
                  <c:x val="0.18329595778871138"/>
                  <c:y val="-0.1027447980989080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926-41E9-B3BA-D18CF642340B}"/>
                </c:ext>
              </c:extLst>
            </c:dLbl>
            <c:dLbl>
              <c:idx val="4"/>
              <c:layout>
                <c:manualLayout>
                  <c:x val="0.14082070152104612"/>
                  <c:y val="-3.3498717279522069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926-41E9-B3BA-D18CF642340B}"/>
                </c:ext>
              </c:extLst>
            </c:dLbl>
            <c:dLbl>
              <c:idx val="5"/>
              <c:layout>
                <c:manualLayout>
                  <c:x val="0.12222961026444763"/>
                  <c:y val="-3.8428132115777367E-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926-41E9-B3BA-D18CF642340B}"/>
                </c:ext>
              </c:extLst>
            </c:dLbl>
            <c:dLbl>
              <c:idx val="6"/>
              <c:layout>
                <c:manualLayout>
                  <c:x val="3.9576194302625165E-3"/>
                  <c:y val="6.4240357754876881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926-41E9-B3BA-D18CF642340B}"/>
                </c:ext>
              </c:extLst>
            </c:dLbl>
            <c:dLbl>
              <c:idx val="7"/>
              <c:layout>
                <c:manualLayout>
                  <c:x val="8.5287894211397472E-2"/>
                  <c:y val="0.1652160634363580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926-41E9-B3BA-D18CF642340B}"/>
                </c:ext>
              </c:extLst>
            </c:dLbl>
            <c:dLbl>
              <c:idx val="8"/>
              <c:layout>
                <c:manualLayout>
                  <c:x val="7.8903444883225385E-2"/>
                  <c:y val="9.3259378154416775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926-41E9-B3BA-D18CF642340B}"/>
                </c:ext>
              </c:extLst>
            </c:dLbl>
            <c:dLbl>
              <c:idx val="9"/>
              <c:layout>
                <c:manualLayout>
                  <c:x val="-9.2702279199951637E-2"/>
                  <c:y val="0.1552202836422598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926-41E9-B3BA-D18CF642340B}"/>
                </c:ext>
              </c:extLst>
            </c:dLbl>
            <c:dLbl>
              <c:idx val="10"/>
              <c:layout>
                <c:manualLayout>
                  <c:x val="-9.2373201222849838E-2"/>
                  <c:y val="0.1403037992958919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4926-41E9-B3BA-D18CF642340B}"/>
                </c:ext>
              </c:extLst>
            </c:dLbl>
            <c:dLbl>
              <c:idx val="11"/>
              <c:layout>
                <c:manualLayout>
                  <c:x val="-0.16093187563009281"/>
                  <c:y val="-8.9082438390547386E-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4926-41E9-B3BA-D18CF642340B}"/>
                </c:ext>
              </c:extLst>
            </c:dLbl>
            <c:dLbl>
              <c:idx val="12"/>
              <c:layout>
                <c:manualLayout>
                  <c:x val="-9.818965196593786E-2"/>
                  <c:y val="-8.1870613159933325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4926-41E9-B3BA-D18CF642340B}"/>
                </c:ext>
              </c:extLst>
            </c:dLbl>
            <c:dLbl>
              <c:idx val="13"/>
              <c:layout>
                <c:manualLayout>
                  <c:x val="-9.5700312370677401E-2"/>
                  <c:y val="-0.1172765205756003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926-41E9-B3BA-D18CF642340B}"/>
                </c:ext>
              </c:extLst>
            </c:dLbl>
            <c:dLbl>
              <c:idx val="14"/>
              <c:layout>
                <c:manualLayout>
                  <c:x val="-0.15154400315025987"/>
                  <c:y val="-0.1801555923281099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4926-41E9-B3BA-D18CF642340B}"/>
                </c:ext>
              </c:extLst>
            </c:dLbl>
            <c:dLbl>
              <c:idx val="15"/>
              <c:layout>
                <c:manualLayout>
                  <c:x val="-0.1864957116923987"/>
                  <c:y val="-0.2466230023433248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4926-41E9-B3BA-D18CF642340B}"/>
                </c:ext>
              </c:extLst>
            </c:dLbl>
            <c:dLbl>
              <c:idx val="16"/>
              <c:layout>
                <c:manualLayout>
                  <c:x val="-0.18883062941473466"/>
                  <c:y val="-0.3227249758448741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4926-41E9-B3BA-D18CF642340B}"/>
                </c:ext>
              </c:extLst>
            </c:dLbl>
            <c:dLbl>
              <c:idx val="17"/>
              <c:layout>
                <c:manualLayout>
                  <c:x val="-0.25431551290577165"/>
                  <c:y val="-0.4989396732672167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4926-41E9-B3BA-D18CF642340B}"/>
                </c:ext>
              </c:extLst>
            </c:dLbl>
            <c:dLbl>
              <c:idx val="18"/>
              <c:layout>
                <c:manualLayout>
                  <c:x val="-0.14376279588832266"/>
                  <c:y val="-0.5305742811767710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4926-41E9-B3BA-D18CF642340B}"/>
                </c:ext>
              </c:extLst>
            </c:dLbl>
            <c:dLbl>
              <c:idx val="19"/>
              <c:layout>
                <c:manualLayout>
                  <c:x val="-5.5126933578208304E-2"/>
                  <c:y val="-0.4467454438434970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4926-41E9-B3BA-D18CF642340B}"/>
                </c:ext>
              </c:extLst>
            </c:dLbl>
            <c:dLbl>
              <c:idx val="20"/>
              <c:layout>
                <c:manualLayout>
                  <c:x val="-3.1865499589061055E-2"/>
                  <c:y val="-0.3086372621969503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Cantiere </a:t>
                    </a:r>
                    <a:fld id="{A50BDDE6-EE4D-4429-B4A8-DD0F0D48B5E8}" type="CATEGORYNAME">
                      <a:rPr lang="en-US"/>
                      <a:pPr/>
                      <a:t>[NOME CATEGORIA]</a:t>
                    </a:fld>
                    <a:r>
                      <a:rPr lang="en-US" baseline="0"/>
                      <a:t>; </a:t>
                    </a:r>
                    <a:fld id="{7C48F2EE-F40D-41C5-877F-8549C07B85B3}" type="VALUE">
                      <a:rPr lang="en-US" baseline="0"/>
                      <a:pPr/>
                      <a:t>[VALORE]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4-4926-41E9-B3BA-D18CF642340B}"/>
                </c:ext>
              </c:extLst>
            </c:dLbl>
            <c:dLbl>
              <c:idx val="21"/>
              <c:layout>
                <c:manualLayout>
                  <c:x val="2.9275195134743869E-2"/>
                  <c:y val="-0.4970752862521239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4926-41E9-B3BA-D18CF642340B}"/>
                </c:ext>
              </c:extLst>
            </c:dLbl>
            <c:dLbl>
              <c:idx val="22"/>
              <c:layout>
                <c:manualLayout>
                  <c:x val="5.0549906619630554E-2"/>
                  <c:y val="-0.3961676643381495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4926-41E9-B3BA-D18CF642340B}"/>
                </c:ext>
              </c:extLst>
            </c:dLbl>
            <c:dLbl>
              <c:idx val="23"/>
              <c:layout>
                <c:manualLayout>
                  <c:x val="0.15638932506335643"/>
                  <c:y val="-0.4667350599158179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4926-41E9-B3BA-D18CF642340B}"/>
                </c:ext>
              </c:extLst>
            </c:dLbl>
            <c:dLbl>
              <c:idx val="24"/>
              <c:layout>
                <c:manualLayout>
                  <c:x val="0.1016506185326128"/>
                  <c:y val="-0.3164415890185799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4926-41E9-B3BA-D18CF642340B}"/>
                </c:ext>
              </c:extLst>
            </c:dLbl>
            <c:dLbl>
              <c:idx val="25"/>
              <c:layout>
                <c:manualLayout>
                  <c:x val="9.6443539598014924E-2"/>
                  <c:y val="-0.2680824717079617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4926-41E9-B3BA-D18CF642340B}"/>
                </c:ext>
              </c:extLst>
            </c:dLbl>
            <c:dLbl>
              <c:idx val="26"/>
              <c:layout>
                <c:manualLayout>
                  <c:x val="0.21685977258652986"/>
                  <c:y val="-0.4614287062847750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4926-41E9-B3BA-D18CF642340B}"/>
                </c:ext>
              </c:extLst>
            </c:dLbl>
            <c:dLbl>
              <c:idx val="27"/>
              <c:layout>
                <c:manualLayout>
                  <c:x val="0.33305370964342246"/>
                  <c:y val="-0.3646752107326499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4926-41E9-B3BA-D18CF642340B}"/>
                </c:ext>
              </c:extLst>
            </c:dLbl>
            <c:dLbl>
              <c:idx val="28"/>
              <c:layout>
                <c:manualLayout>
                  <c:x val="-2.3148056398737207E-2"/>
                  <c:y val="-0.3191549390830770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4926-41E9-B3BA-D18CF642340B}"/>
                </c:ext>
              </c:extLst>
            </c:dLbl>
            <c:dLbl>
              <c:idx val="29"/>
              <c:layout>
                <c:manualLayout>
                  <c:x val="-0.12240045399524899"/>
                  <c:y val="-0.2000607408624615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4926-41E9-B3BA-D18CF642340B}"/>
                </c:ext>
              </c:extLst>
            </c:dLbl>
            <c:dLbl>
              <c:idx val="30"/>
              <c:layout>
                <c:manualLayout>
                  <c:x val="-0.15475191098475399"/>
                  <c:y val="-0.342747629052325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4926-41E9-B3BA-D18CF642340B}"/>
                </c:ext>
              </c:extLst>
            </c:dLbl>
            <c:dLbl>
              <c:idx val="31"/>
              <c:layout>
                <c:manualLayout>
                  <c:x val="-0.10756662978719998"/>
                  <c:y val="-0.2350556937956290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4926-41E9-B3BA-D18CF642340B}"/>
                </c:ext>
              </c:extLst>
            </c:dLbl>
            <c:dLbl>
              <c:idx val="32"/>
              <c:layout>
                <c:manualLayout>
                  <c:x val="-0.23316430193851348"/>
                  <c:y val="-0.2712989173954923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4926-41E9-B3BA-D18CF642340B}"/>
                </c:ext>
              </c:extLst>
            </c:dLbl>
            <c:dLbl>
              <c:idx val="33"/>
              <c:layout>
                <c:manualLayout>
                  <c:x val="-0.2090157348484987"/>
                  <c:y val="-0.2476329470094682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4926-41E9-B3BA-D18CF642340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 baseline="0">
                    <a:latin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'Tab. Dipendenti 2023'!$A$2:$A$29</c:f>
              <c:strCache>
                <c:ptCount val="28"/>
                <c:pt idx="0">
                  <c:v>Cantiere Navale Vittoria</c:v>
                </c:pt>
                <c:pt idx="1">
                  <c:v>Cantieri del Mediterraneo</c:v>
                </c:pt>
                <c:pt idx="2">
                  <c:v>Fincantieri - Ancona</c:v>
                </c:pt>
                <c:pt idx="3">
                  <c:v>Fincantieri - ATSM</c:v>
                </c:pt>
                <c:pt idx="4">
                  <c:v>Fincantieri - Monfalcone</c:v>
                </c:pt>
                <c:pt idx="5">
                  <c:v>Fincantieri - Muggiano</c:v>
                </c:pt>
                <c:pt idx="6">
                  <c:v>Fincantieri - Riva Trigoso</c:v>
                </c:pt>
                <c:pt idx="7">
                  <c:v>Fincantieri - Sestri</c:v>
                </c:pt>
                <c:pt idx="8">
                  <c:v>Fincantieri - Castellammare</c:v>
                </c:pt>
                <c:pt idx="9">
                  <c:v>Fincantieri - Marghera</c:v>
                </c:pt>
                <c:pt idx="10">
                  <c:v>Fincantieri - Palermo</c:v>
                </c:pt>
                <c:pt idx="11">
                  <c:v>Cantiere Navale Visentini</c:v>
                </c:pt>
                <c:pt idx="12">
                  <c:v>Ignazio Messina &amp; C.</c:v>
                </c:pt>
                <c:pt idx="13">
                  <c:v>Intermarine - Messina</c:v>
                </c:pt>
                <c:pt idx="14">
                  <c:v>Intermarine - Sarzana</c:v>
                </c:pt>
                <c:pt idx="15">
                  <c:v>Navalimpianti</c:v>
                </c:pt>
                <c:pt idx="16">
                  <c:v>The Italian Sea Group</c:v>
                </c:pt>
                <c:pt idx="17">
                  <c:v>Rosetti Marino</c:v>
                </c:pt>
                <c:pt idx="18">
                  <c:v>San Giorgio del Porto</c:v>
                </c:pt>
                <c:pt idx="19">
                  <c:v>T.Mariotti</c:v>
                </c:pt>
                <c:pt idx="20">
                  <c:v>Mancini</c:v>
                </c:pt>
                <c:pt idx="21">
                  <c:v>Palumbo Shipyards Napoli</c:v>
                </c:pt>
                <c:pt idx="22">
                  <c:v>Cantiere Tringali </c:v>
                </c:pt>
                <c:pt idx="23">
                  <c:v>Fincantieri - Bacino Genova</c:v>
                </c:pt>
                <c:pt idx="24">
                  <c:v>La Nuova Meccanica Navale </c:v>
                </c:pt>
                <c:pt idx="25">
                  <c:v>Liberty Lines</c:v>
                </c:pt>
                <c:pt idx="26">
                  <c:v>Piombino Industrie Marittime</c:v>
                </c:pt>
                <c:pt idx="27">
                  <c:v>Cantiere Navale di Augusta </c:v>
                </c:pt>
              </c:strCache>
            </c:strRef>
          </c:cat>
          <c:val>
            <c:numRef>
              <c:f>'Tab. Dipendenti 2023'!$B$2:$B$29</c:f>
              <c:numCache>
                <c:formatCode>#,##0</c:formatCode>
                <c:ptCount val="28"/>
                <c:pt idx="0">
                  <c:v>65</c:v>
                </c:pt>
                <c:pt idx="1">
                  <c:v>36</c:v>
                </c:pt>
                <c:pt idx="2">
                  <c:v>649</c:v>
                </c:pt>
                <c:pt idx="3">
                  <c:v>13</c:v>
                </c:pt>
                <c:pt idx="4">
                  <c:v>1560</c:v>
                </c:pt>
                <c:pt idx="5">
                  <c:v>685</c:v>
                </c:pt>
                <c:pt idx="6">
                  <c:v>842</c:v>
                </c:pt>
                <c:pt idx="7">
                  <c:v>843</c:v>
                </c:pt>
                <c:pt idx="8">
                  <c:v>587</c:v>
                </c:pt>
                <c:pt idx="9">
                  <c:v>1085</c:v>
                </c:pt>
                <c:pt idx="10">
                  <c:v>454</c:v>
                </c:pt>
                <c:pt idx="11">
                  <c:v>58</c:v>
                </c:pt>
                <c:pt idx="12">
                  <c:v>39</c:v>
                </c:pt>
                <c:pt idx="13">
                  <c:v>66</c:v>
                </c:pt>
                <c:pt idx="14">
                  <c:v>148</c:v>
                </c:pt>
                <c:pt idx="15">
                  <c:v>15</c:v>
                </c:pt>
                <c:pt idx="16">
                  <c:v>599</c:v>
                </c:pt>
                <c:pt idx="17">
                  <c:v>27</c:v>
                </c:pt>
                <c:pt idx="18">
                  <c:v>178</c:v>
                </c:pt>
                <c:pt idx="19">
                  <c:v>122</c:v>
                </c:pt>
                <c:pt idx="20">
                  <c:v>6</c:v>
                </c:pt>
                <c:pt idx="21">
                  <c:v>35</c:v>
                </c:pt>
                <c:pt idx="22">
                  <c:v>49</c:v>
                </c:pt>
                <c:pt idx="23">
                  <c:v>5</c:v>
                </c:pt>
                <c:pt idx="24">
                  <c:v>108</c:v>
                </c:pt>
                <c:pt idx="25">
                  <c:v>97</c:v>
                </c:pt>
                <c:pt idx="26">
                  <c:v>31</c:v>
                </c:pt>
                <c:pt idx="27">
                  <c:v>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2-4926-41E9-B3BA-D18CF64234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0"/>
  </c:chart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0.25612</cdr:x>
      <cdr:y>0.04321</cdr:y>
    </cdr:from>
    <cdr:to>
      <cdr:x>0.79694</cdr:x>
      <cdr:y>0.09568</cdr:y>
    </cdr:to>
    <cdr:sp macro="" textlink="">
      <cdr:nvSpPr>
        <cdr:cNvPr id="2" name="CasellaDiTesto 1"/>
        <cdr:cNvSpPr txBox="1"/>
      </cdr:nvSpPr>
      <cdr:spPr>
        <a:xfrm xmlns:a="http://schemas.openxmlformats.org/drawingml/2006/main">
          <a:off x="2390775" y="266700"/>
          <a:ext cx="5048250" cy="3238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0.21837</cdr:x>
      <cdr:y>0.04321</cdr:y>
    </cdr:from>
    <cdr:to>
      <cdr:x>0.83878</cdr:x>
      <cdr:y>0.13117</cdr:y>
    </cdr:to>
    <cdr:sp macro="" textlink="">
      <cdr:nvSpPr>
        <cdr:cNvPr id="3" name="CasellaDiTesto 2"/>
        <cdr:cNvSpPr txBox="1"/>
      </cdr:nvSpPr>
      <cdr:spPr>
        <a:xfrm xmlns:a="http://schemas.openxmlformats.org/drawingml/2006/main">
          <a:off x="2038351" y="266700"/>
          <a:ext cx="5791200" cy="542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0.25612</cdr:x>
      <cdr:y>0.04321</cdr:y>
    </cdr:from>
    <cdr:to>
      <cdr:x>0.79694</cdr:x>
      <cdr:y>0.09568</cdr:y>
    </cdr:to>
    <cdr:sp macro="" textlink="">
      <cdr:nvSpPr>
        <cdr:cNvPr id="4" name="CasellaDiTesto 1"/>
        <cdr:cNvSpPr txBox="1"/>
      </cdr:nvSpPr>
      <cdr:spPr>
        <a:xfrm xmlns:a="http://schemas.openxmlformats.org/drawingml/2006/main">
          <a:off x="2390775" y="266700"/>
          <a:ext cx="5048250" cy="3238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0.21837</cdr:x>
      <cdr:y>0.04321</cdr:y>
    </cdr:from>
    <cdr:to>
      <cdr:x>0.83878</cdr:x>
      <cdr:y>0.13117</cdr:y>
    </cdr:to>
    <cdr:sp macro="" textlink="">
      <cdr:nvSpPr>
        <cdr:cNvPr id="5" name="CasellaDiTesto 2"/>
        <cdr:cNvSpPr txBox="1"/>
      </cdr:nvSpPr>
      <cdr:spPr>
        <a:xfrm xmlns:a="http://schemas.openxmlformats.org/drawingml/2006/main">
          <a:off x="2038351" y="266700"/>
          <a:ext cx="5791200" cy="542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0.25612</cdr:x>
      <cdr:y>0.04321</cdr:y>
    </cdr:from>
    <cdr:to>
      <cdr:x>0.75472</cdr:x>
      <cdr:y>0.09568</cdr:y>
    </cdr:to>
    <cdr:sp macro="" textlink="">
      <cdr:nvSpPr>
        <cdr:cNvPr id="6" name="CasellaDiTesto 1"/>
        <cdr:cNvSpPr txBox="1"/>
      </cdr:nvSpPr>
      <cdr:spPr>
        <a:xfrm xmlns:a="http://schemas.openxmlformats.org/drawingml/2006/main">
          <a:off x="2327325" y="262997"/>
          <a:ext cx="4530676" cy="3193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0.21837</cdr:x>
      <cdr:y>0.04321</cdr:y>
    </cdr:from>
    <cdr:to>
      <cdr:x>0.83878</cdr:x>
      <cdr:y>0.13117</cdr:y>
    </cdr:to>
    <cdr:sp macro="" textlink="">
      <cdr:nvSpPr>
        <cdr:cNvPr id="7" name="CasellaDiTesto 2"/>
        <cdr:cNvSpPr txBox="1"/>
      </cdr:nvSpPr>
      <cdr:spPr>
        <a:xfrm xmlns:a="http://schemas.openxmlformats.org/drawingml/2006/main">
          <a:off x="2038351" y="266700"/>
          <a:ext cx="5791200" cy="542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0.30084</cdr:x>
      <cdr:y>0.01565</cdr:y>
    </cdr:from>
    <cdr:to>
      <cdr:x>0.34067</cdr:x>
      <cdr:y>0.08764</cdr:y>
    </cdr:to>
    <cdr:sp macro="" textlink="">
      <cdr:nvSpPr>
        <cdr:cNvPr id="8" name="CasellaDiTesto 7"/>
        <cdr:cNvSpPr txBox="1"/>
      </cdr:nvSpPr>
      <cdr:spPr>
        <a:xfrm xmlns:a="http://schemas.openxmlformats.org/drawingml/2006/main">
          <a:off x="2733674" y="95253"/>
          <a:ext cx="361951" cy="43816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 anchor="ctr"/>
        <a:lstStyle xmlns:a="http://schemas.openxmlformats.org/drawingml/2006/main"/>
        <a:p xmlns:a="http://schemas.openxmlformats.org/drawingml/2006/main">
          <a:pPr algn="ctr"/>
          <a:endParaRPr lang="it-IT" sz="1100"/>
        </a:p>
      </cdr:txBody>
    </cdr:sp>
  </cdr:relSizeAnchor>
  <cdr:relSizeAnchor xmlns:cdr="http://schemas.openxmlformats.org/drawingml/2006/chartDrawing">
    <cdr:from>
      <cdr:x>0.10482</cdr:x>
      <cdr:y>0.04069</cdr:y>
    </cdr:from>
    <cdr:to>
      <cdr:x>0.13417</cdr:x>
      <cdr:y>0.11268</cdr:y>
    </cdr:to>
    <cdr:sp macro="" textlink="">
      <cdr:nvSpPr>
        <cdr:cNvPr id="9" name="CasellaDiTesto 8"/>
        <cdr:cNvSpPr txBox="1"/>
      </cdr:nvSpPr>
      <cdr:spPr>
        <a:xfrm xmlns:a="http://schemas.openxmlformats.org/drawingml/2006/main">
          <a:off x="952445" y="247650"/>
          <a:ext cx="266756" cy="4381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0.09336</cdr:x>
      <cdr:y>0.07899</cdr:y>
    </cdr:from>
    <cdr:to>
      <cdr:x>0.92013</cdr:x>
      <cdr:y>0.15081</cdr:y>
    </cdr:to>
    <cdr:sp macro="" textlink="">
      <cdr:nvSpPr>
        <cdr:cNvPr id="3" name="CasellaDiTesto 2"/>
        <cdr:cNvSpPr txBox="1"/>
      </cdr:nvSpPr>
      <cdr:spPr>
        <a:xfrm xmlns:a="http://schemas.openxmlformats.org/drawingml/2006/main">
          <a:off x="790573" y="419099"/>
          <a:ext cx="7000875" cy="381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 sz="14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 2007 - 2010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 2007 - 2010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 2007 - 2010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 2007 - 2010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 2007 - 2010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 2007 - 2010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 2007 - 2010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 2007 - 2010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 2007 - 2010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Memmolo Mauro</dc:creator>
  <cp:lastModifiedBy>Manuguerra Antonio</cp:lastModifiedBy>
  <cp:revision>12</cp:revision>
  <cp:lastPrinted>2020-03-10T10:11:00Z</cp:lastPrinted>
  <dcterms:created xsi:type="dcterms:W3CDTF">2025-03-11T11:23:00Z</dcterms:created>
  <dcterms:modified xsi:type="dcterms:W3CDTF">2025-12-02T12:38:00Z</dcterms:modified>
</cp:coreProperties>
</file>